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Particle Hierarchy and Warp Drive Navigation Framework</w:t>
      </w:r>
    </w:p>
    <w:p>
      <w:r>
        <w:t>Author: Gabino Casanova — Independent Innovator</w:t>
      </w:r>
    </w:p>
    <w:p>
      <w:r>
        <w:t>Project: Interstellar Star Clock / CST-Warp Drive System</w:t>
      </w:r>
    </w:p>
    <w:p>
      <w:r>
        <w:t>Date: November 2025</w:t>
      </w:r>
    </w:p>
    <w:p>
      <w:pPr>
        <w:pStyle w:val="Heading2"/>
      </w:pPr>
      <w:r>
        <w:t>Abstract</w:t>
      </w:r>
    </w:p>
    <w:p>
      <w:r>
        <w:t>This document explores the unification of advanced mathematical and physical principles — including the Riemann Hypothesis, Euler Product, Black Hole Entropy, and Relativistic Momentum — in the context of warp-drive propulsion and navigation within the Cosmic Standard Time (CST) framework. By combining particle hierarchy dynamics, multidimensional coordinate systems, and quantum-scale constants, the paper outlines how mathematical harmonics govern curvature, entropy balance, and energy coherence essential for faster-than-light (FTL) stability and navigation precision.</w:t>
      </w:r>
    </w:p>
    <w:p>
      <w:pPr>
        <w:pStyle w:val="Heading2"/>
      </w:pPr>
      <w:r>
        <w:t>1. Particle Hierarchy</w:t>
      </w:r>
    </w:p>
    <w:p>
      <w:r>
        <w:t>Particles follow a harmonic hierarchy from subatomic to cosmic scales. Each layer — quarks, leptons, photons, and gravitons — contributes to spacetime curvature gradients within the CST field. The harmonic resonance between particles defines how curvature vectors propagate, controlling how the warp bubble maintains equilibrium between mass-energy compression and expansion.</w:t>
      </w:r>
    </w:p>
    <w:p>
      <w:pPr>
        <w:pStyle w:val="Heading2"/>
      </w:pPr>
      <w:r>
        <w:t>2. The Riemann Hypothesis and Euler Product</w:t>
      </w:r>
    </w:p>
    <w:p>
      <w:r>
        <w:t>The Riemann Hypothesis connects prime distributions to the deep structure of energy quantization in the universe. Through the Euler Product ζ(s) = ∏(1 - p⁻ˢ)⁻¹, energy levels can be expressed as harmonic frequencies over prime intervals, suggesting that the fabric of spacetime itself resonates according to prime harmonics. In warp navigation, this enables phase-locked synchronization between engine frequency and cosmic lattice coherence.</w:t>
      </w:r>
    </w:p>
    <w:p>
      <w:pPr>
        <w:pStyle w:val="Heading2"/>
      </w:pPr>
      <w:r>
        <w:t>3. Black Hole Entropy and the Meaning of the Equation</w:t>
      </w:r>
    </w:p>
    <w:p>
      <w:r>
        <w:t>The Bekenstein–Hawking formula, S = kA / 4ħG, encodes the entropy of a black hole as a surface area measure. Applied to warp dynamics, this equation implies that information and curvature are holographically distributed. Thus, warp-drive navigation must optimize surface entropy rather than volume energy, minimizing collapse risk by preserving the information balance across the CST-Warp boundary.</w:t>
      </w:r>
    </w:p>
    <w:p>
      <w:pPr>
        <w:pStyle w:val="Heading2"/>
      </w:pPr>
      <w:r>
        <w:t>4. The Equation that Changed the World</w:t>
      </w:r>
    </w:p>
    <w:p>
      <w:r>
        <w:t>Einstein’s E = mc² reveals that mass is condensed energy. For warp propulsion, this equivalence allows the conversion of localized quantum energy into spacetime curvature differentials. When coupled with CST synchronization, the engine can generate directed curvature waves, forming a stable warp corridor without violating relativity.</w:t>
      </w:r>
    </w:p>
    <w:p>
      <w:pPr>
        <w:pStyle w:val="Heading2"/>
      </w:pPr>
      <w:r>
        <w:t>5. Relativistic Momentum</w:t>
      </w:r>
    </w:p>
    <w:p>
      <w:r>
        <w:t>p = γmv, where γ = 1 / √(1 - v²/c²). As velocity approaches light speed, the effective mass increases exponentially. Warp engines bypass this by altering the metric of spacetime itself, so the local frame experiences subluminal motion while the external observer measures FTL displacement — preserving relativistic consistency.</w:t>
      </w:r>
    </w:p>
    <w:p>
      <w:pPr>
        <w:pStyle w:val="Heading2"/>
      </w:pPr>
      <w:r>
        <w:t>6. Coordinate Systems: Cartesian, Cylindrical, Spherical</w:t>
      </w:r>
    </w:p>
    <w:p>
      <w:r>
        <w:t>Warp navigation requires multidimensional reference frames:</w:t>
        <w:br/>
        <w:t>- **Cartesian (x, y, z):** Used for station-keeping and engineering alignment.</w:t>
        <w:br/>
        <w:t>- **Cylindrical (r, θ, z):** Ideal for rotation and magnetic field vector mapping.</w:t>
        <w:br/>
        <w:t>- **Spherical (r, θ, φ):** Defines the warp bubble curvature and cosmic alignment zones.</w:t>
        <w:br/>
        <w:t>Together, these coordinate frames merge into CST’s phase-space geometry for precision navigation.</w:t>
      </w:r>
    </w:p>
    <w:p>
      <w:pPr>
        <w:pStyle w:val="Heading2"/>
      </w:pPr>
      <w:r>
        <w:t>7. Planck’s Scale and Quantum Boundaries</w:t>
      </w:r>
    </w:p>
    <w:p>
      <w:r>
        <w:t>At Planck’s length (~1.616×10⁻³⁵ m), classical geometry breaks down. Warp field equations must therefore operate in quantized curvature packets, ensuring coherence between quantum fluctuation and macroscopic motion. This is achieved through harmonic averaging over multiple Planck intervals to maintain field continuity.</w:t>
      </w:r>
    </w:p>
    <w:p>
      <w:pPr>
        <w:pStyle w:val="Heading2"/>
      </w:pPr>
      <w:r>
        <w:t>8. Gaussian Integral and Field Normalization</w:t>
      </w:r>
    </w:p>
    <w:p>
      <w:r>
        <w:t>The Gaussian integral ∫ e^(-x²) dx = √π defines the normalization constant for quantum waveforms. Within the warp field, Gaussian curvature functions describe energy density distributions, ensuring field symmetry and minimizing turbulent spacetime distortion.</w:t>
      </w:r>
    </w:p>
    <w:p>
      <w:pPr>
        <w:pStyle w:val="Heading2"/>
      </w:pPr>
      <w:r>
        <w:t>9. The Dirac Equation and Spin Coherence</w:t>
      </w:r>
    </w:p>
    <w:p>
      <w:r>
        <w:t>iħ∂ψ/∂t = [ -iħcα·∇ + βmc² ]ψ. The Dirac Equation unites quantum mechanics and relativity for spin-½ particles. In warp-drive physics, maintaining spin coherence ensures that matter waves remain aligned within curvature gradients, preventing decoherence and ensuring engine stability during spacetime modulation.</w:t>
      </w:r>
    </w:p>
    <w:p>
      <w:pPr>
        <w:pStyle w:val="Heading2"/>
      </w:pPr>
      <w:r>
        <w:t>10. Bernoulli’s Equation and Flow Dynamics</w:t>
      </w:r>
    </w:p>
    <w:p>
      <w:r>
        <w:t>Bernoulli’s principle (p + ½ρv² + ρgh = constant) models pressure-energy relationships. In warp systems, this translates to energy-pressure equilibrium within the spacetime medium, ensuring that curvature flows sustain the bubble without collapse or shockwave interference.</w:t>
      </w:r>
    </w:p>
    <w:p>
      <w:pPr>
        <w:pStyle w:val="Heading2"/>
      </w:pPr>
      <w:r>
        <w:t>11. The Brachistochrone vs Straight Line</w:t>
      </w:r>
    </w:p>
    <w:p>
      <w:r>
        <w:t>The Brachistochrone curve minimizes travel time under gravity — faster than a straight path. In warp navigation, this principle applies to selecting optimal spacetime curves where curvature gradients allow the fastest and smoothest travel between two points without energy loss or turbulence.</w:t>
      </w:r>
    </w:p>
    <w:p>
      <w:pPr>
        <w:pStyle w:val="Heading2"/>
      </w:pPr>
      <w:r>
        <w:t>Conclusion</w:t>
      </w:r>
    </w:p>
    <w:p>
      <w:r>
        <w:t>By integrating mathematical frameworks such as the Riemann Hypothesis, Gaussian normalization, and relativistic equations, the CST-Warp engine harmonizes physical laws into a coherent propulsion system. Each mathematical principle defines a distinct aspect of the warp field — from entropy balance and particle spin to curvature modulation and trajectory optimization — resulting in a unified equation of motion that merges time, energy, and consciousness into engineered space travel.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