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Reversing Go/No-Go Geometry for Warp-Drive Earth Exit</w:t>
      </w:r>
    </w:p>
    <w:p>
      <w:r>
        <w:t>This document refines the earlier draft by stating conceptual Go/No-Go conditions for classical re-entry, formulating reversed conditions for a low-force warp emergence from Earth, and including both the original re-entry diagram and a new reversed diagram for launch corridors. These relations are engineering intuition tools, not full aerodynamic/thermodynamic re-entry models.</w:t>
      </w:r>
    </w:p>
    <w:p>
      <w:pPr>
        <w:pStyle w:val="Heading2"/>
      </w:pPr>
      <w:r>
        <w:t>1. Original Re-Entry Go/No-Go Conditions (Conceptual)</w:t>
      </w:r>
    </w:p>
    <w:p>
      <w:r>
        <w:t>Let R_E be Earth’s mean radius, h the altitude, v the vehicle speed, and θ the flight‑path angle relative to local horizontal at the atmospheric interface. A compact inequality capturing whether the trajectory penetrates the atmosphere at a viable slope is:</w:t>
        <w:br/>
        <w:t xml:space="preserve">  • Go:      v² · sin²(θ) &gt; 2 g (R_E + h)</w:t>
        <w:br/>
        <w:t xml:space="preserve">  • No-Go:   v² · sin²(θ) ≤ 2 g (R_E + h)</w:t>
        <w:br/>
        <w:t>Operational guidance solves full 3‑DoF dynamics including drag, lift, heating, winds, and control.</w:t>
      </w:r>
    </w:p>
    <w:p>
      <w:pPr>
        <w:pStyle w:val="Heading3"/>
      </w:pPr>
      <w:r>
        <w:t>Figure A — Classical Go/No-Go Zones (Re‑Entry)</w:t>
      </w:r>
    </w:p>
    <w:p>
      <w:r>
        <w:t>Reference diagram retained from the previous draft.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029200" cy="50292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No-Go_Zones_f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02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2. Reversed Conditions for Warp‑Drive Earth Exit</w:t>
      </w:r>
    </w:p>
    <w:p>
      <w:r>
        <w:t>Reverse the question: instead of whether a trajectory enters the atmosphere safely, determine whether a space‑time curvature (warp bubble) can detach from the gravity well along a stable, low‑force corridor. Define an effective, curvature‑coupled specific energy that the warp field contributes at altitude h:</w:t>
      </w:r>
    </w:p>
    <w:p>
      <w:r>
        <w:t xml:space="preserve">  E_eff(θ) = ½ v² · sin²(θ) − g (R_E + h) + Φ_warp(κ, t)</w:t>
      </w:r>
    </w:p>
    <w:p>
      <w:r>
        <w:t>Here Φ_warp(κ, t) is the controllable warp‑field potential as a function of curvature κ and time t. A Go/No‑Go‑style emergence rule is:</w:t>
        <w:br/>
        <w:t xml:space="preserve">  • Go (emergence corridor):   E_eff(θ) ≥ 0 for θ ∈ [θ* − Δθ, θ* + Δθ]</w:t>
        <w:br/>
        <w:t xml:space="preserve">  • No‑Go:                     E_eff(θ) &lt; 0 or θ outside the corridor</w:t>
        <w:br/>
        <w:t>θ* is the optimal angle minimizing required Φ_warp subject to CST phase‑lock, structural loads, and environmental constraints.</w:t>
      </w:r>
    </w:p>
    <w:p>
      <w:pPr>
        <w:pStyle w:val="Heading3"/>
      </w:pPr>
      <w:r>
        <w:t>Figure B — Reversed Go/No-Go (Warp‑Drive Launch Corridors)</w:t>
      </w:r>
    </w:p>
    <w:p>
      <w:r>
        <w:t>New schematic illustrating outward ‘Go’ wedge with flanking ‘No‑Go’ regions.</w:t>
      </w: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029200" cy="443444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everse_Go_NoGo_Warp_Launch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4344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>3. Implementation Steps (Engineering Workflow)</w:t>
      </w:r>
    </w:p>
    <w:p>
      <w:r>
        <w:t>1) Local Field Survey — gravity gradient, atmosphere, and magnetic environment at launch site/time.</w:t>
        <w:br/>
        <w:t>2) θ* Search — find the angle minimizing Φ_warp while meeting CST phase constraints and load limits.</w:t>
        <w:br/>
        <w:t>3) Corridor Width Δθ — map stability via Halvorsen‑attractor phase‑space with Gaussian‑integer indexing.</w:t>
        <w:br/>
        <w:t>4) Pulse Program — discretize Φ_warp(κ,t) with atomic‑clock timing; include feedback sensors.</w:t>
        <w:br/>
        <w:t>5) Hardware‑in‑the‑Loop — coil/plasma testbed to verify corridor tracking and margins.</w:t>
        <w:br/>
        <w:t>6) Flight Readiness — integrate abort logic tied to corridor deviation and environment sensors.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