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19FEA" w14:textId="77777777" w:rsidR="00DA5846" w:rsidRPr="00DA5846" w:rsidRDefault="00DA5846" w:rsidP="00DA5846">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DA5846">
        <w:rPr>
          <w:rFonts w:ascii="Times New Roman" w:eastAsia="Times New Roman" w:hAnsi="Times New Roman" w:cs="Times New Roman"/>
          <w:b/>
          <w:bCs/>
          <w:kern w:val="36"/>
          <w:sz w:val="48"/>
          <w:szCs w:val="48"/>
          <w14:ligatures w14:val="none"/>
        </w:rPr>
        <w:t>A CST Multi-Clock Model for Human Cognitive Acceleration</w:t>
      </w:r>
    </w:p>
    <w:p w14:paraId="7D70C093"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Atomic Time, CST Time, Tooth Evolution, Meat Eating, Climate Stress, Tool Use, Brain Expansion, Instinct, and the Growth of Common Sense</w:t>
      </w:r>
    </w:p>
    <w:p w14:paraId="6998CF2C"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Abstract</w:t>
      </w:r>
    </w:p>
    <w:p w14:paraId="2650A9E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paper presents a professional CST (Curvature Synchronization Time / Chronological Synchronization Theory) biological-evolution framework for estimating when early hominins developed stronger practical intelligence through tool use, trial-and-error learning, migration, climate adaptation, meat consumption, inherited neural development, and brain expansion. The model integrates fossil teeth, enamel isotope evidence, butchered animal bones, stone tools, cranial-capacity measurements, paleoclimate records, Earth rotation and orbital timing, atomic-time dating, and inherited instinctive neural wiring.</w:t>
      </w:r>
    </w:p>
    <w:p w14:paraId="7F937B87"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 xml:space="preserve">The strongest evidence supports that the roots of practical trial-and-error intelligence may begin around 3.3 million years ago with the earliest large stone tools at </w:t>
      </w:r>
      <w:proofErr w:type="spellStart"/>
      <w:r w:rsidRPr="00DA5846">
        <w:rPr>
          <w:rFonts w:ascii="Times New Roman" w:eastAsia="Times New Roman" w:hAnsi="Times New Roman" w:cs="Times New Roman"/>
          <w:kern w:val="0"/>
          <w14:ligatures w14:val="none"/>
        </w:rPr>
        <w:t>Lomekwi</w:t>
      </w:r>
      <w:proofErr w:type="spellEnd"/>
      <w:r w:rsidRPr="00DA5846">
        <w:rPr>
          <w:rFonts w:ascii="Times New Roman" w:eastAsia="Times New Roman" w:hAnsi="Times New Roman" w:cs="Times New Roman"/>
          <w:kern w:val="0"/>
          <w14:ligatures w14:val="none"/>
        </w:rPr>
        <w:t xml:space="preserve">, Kenya. Clearer repeated meat and marrow access becomes stronger around 2.6 million years ago with </w:t>
      </w:r>
      <w:proofErr w:type="spellStart"/>
      <w:r w:rsidRPr="00DA5846">
        <w:rPr>
          <w:rFonts w:ascii="Times New Roman" w:eastAsia="Times New Roman" w:hAnsi="Times New Roman" w:cs="Times New Roman"/>
          <w:kern w:val="0"/>
          <w14:ligatures w14:val="none"/>
        </w:rPr>
        <w:t>Oldowan</w:t>
      </w:r>
      <w:proofErr w:type="spellEnd"/>
      <w:r w:rsidRPr="00DA5846">
        <w:rPr>
          <w:rFonts w:ascii="Times New Roman" w:eastAsia="Times New Roman" w:hAnsi="Times New Roman" w:cs="Times New Roman"/>
          <w:kern w:val="0"/>
          <w14:ligatures w14:val="none"/>
        </w:rPr>
        <w:t xml:space="preserve"> tools and butchered bones from Gona, Ethiopia. The strongest acceleration in brain size </w:t>
      </w:r>
      <w:proofErr w:type="gramStart"/>
      <w:r w:rsidRPr="00DA5846">
        <w:rPr>
          <w:rFonts w:ascii="Times New Roman" w:eastAsia="Times New Roman" w:hAnsi="Times New Roman" w:cs="Times New Roman"/>
          <w:kern w:val="0"/>
          <w14:ligatures w14:val="none"/>
        </w:rPr>
        <w:t>appears</w:t>
      </w:r>
      <w:proofErr w:type="gramEnd"/>
      <w:r w:rsidRPr="00DA5846">
        <w:rPr>
          <w:rFonts w:ascii="Times New Roman" w:eastAsia="Times New Roman" w:hAnsi="Times New Roman" w:cs="Times New Roman"/>
          <w:kern w:val="0"/>
          <w14:ligatures w14:val="none"/>
        </w:rPr>
        <w:t xml:space="preserve"> between approximately 2.6 and 1.8 million years ago, leading into early Homo and Homo erectus. This does not prove that consciousness first appeared then. Rather, it supports a major evolutionary phase in which common sense, memory, planning, tool logic, migration intelligence, and adaptive cognition became biologically stronger.</w:t>
      </w:r>
    </w:p>
    <w:p w14:paraId="57F6DE1B"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 paper concludes that between 3.3 and 1.8 million years ago early hominins entered one of the strongest windows for practical cognitive acceleration in human evolution.</w:t>
      </w:r>
    </w:p>
    <w:p w14:paraId="34B39996"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9D430CE">
          <v:rect id="_x0000_i1025" style="width:0;height:1.5pt" o:hralign="center" o:hrstd="t" o:hr="t" fillcolor="#a0a0a0" stroked="f"/>
        </w:pict>
      </w:r>
    </w:p>
    <w:p w14:paraId="6917D8EB"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Introduction</w:t>
      </w:r>
    </w:p>
    <w:p w14:paraId="52E9AFD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Human evolution is often discussed through fossils, skulls, and archaeological tools, but the deeper question is not only when humans changed physically, but when practical intelligence became strong enough to support planning, trial-and-error reasoning, common sense, and later symbolic thought.</w:t>
      </w:r>
    </w:p>
    <w:p w14:paraId="6A0CEB8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work does not attempt to prove the first moment of consciousness. Basic consciousness is far older and shared by many animals. Instead, this paper investigates when early hominins began strengthening the biological foundations of what we recognize as practical intelligence.</w:t>
      </w:r>
    </w:p>
    <w:p w14:paraId="0CB595D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lastRenderedPageBreak/>
        <w:t>These include:</w:t>
      </w:r>
    </w:p>
    <w:p w14:paraId="2D42C24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common sense</w:t>
      </w:r>
    </w:p>
    <w:p w14:paraId="7524282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cause-and-effect reasoning</w:t>
      </w:r>
    </w:p>
    <w:p w14:paraId="07267FB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tool experimentation</w:t>
      </w:r>
    </w:p>
    <w:p w14:paraId="6AFE9E5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short-term and long-term memory</w:t>
      </w:r>
    </w:p>
    <w:p w14:paraId="450E64E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migration memory</w:t>
      </w:r>
    </w:p>
    <w:p w14:paraId="5441A2F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social learning</w:t>
      </w:r>
    </w:p>
    <w:p w14:paraId="7516E98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problem-solving ability</w:t>
      </w:r>
    </w:p>
    <w:p w14:paraId="0B08BDAD"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danger awareness</w:t>
      </w:r>
    </w:p>
    <w:p w14:paraId="6961582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group planning</w:t>
      </w:r>
    </w:p>
    <w:p w14:paraId="567FED37"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adaptation to climate stress</w:t>
      </w:r>
    </w:p>
    <w:p w14:paraId="04BC4C6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 goal is to unify these observations into a CST multi-clock framework where atomic time provides the absolute dating ruler and biological systems preserve the evolutionary record.</w:t>
      </w:r>
    </w:p>
    <w:p w14:paraId="46CB8A5E"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C613795">
          <v:rect id="_x0000_i1026" style="width:0;height:1.5pt" o:hralign="center" o:hrstd="t" o:hr="t" fillcolor="#a0a0a0" stroked="f"/>
        </w:pict>
      </w:r>
    </w:p>
    <w:p w14:paraId="09882386"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Core CST Thesis</w:t>
      </w:r>
    </w:p>
    <w:p w14:paraId="46C78A5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 central synchronization model is:</w:t>
      </w:r>
    </w:p>
    <w:p w14:paraId="70123FE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T_atomic</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T_climate</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T_tooth</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T_diet</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T_brain</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T_tool_intelligence</w:t>
      </w:r>
      <w:proofErr w:type="spellEnd"/>
    </w:p>
    <w:p w14:paraId="072B8CF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where:</w:t>
      </w:r>
    </w:p>
    <w:p w14:paraId="2CCCA5B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T_atomic</w:t>
      </w:r>
      <w:proofErr w:type="spellEnd"/>
      <w:r w:rsidRPr="00DA5846">
        <w:rPr>
          <w:rFonts w:ascii="Times New Roman" w:eastAsia="Times New Roman" w:hAnsi="Times New Roman" w:cs="Times New Roman"/>
          <w:kern w:val="0"/>
          <w14:ligatures w14:val="none"/>
        </w:rPr>
        <w:t xml:space="preserve"> = absolute fossil dating reference</w:t>
      </w:r>
    </w:p>
    <w:p w14:paraId="41FF501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T_climate</w:t>
      </w:r>
      <w:proofErr w:type="spellEnd"/>
      <w:r w:rsidRPr="00DA5846">
        <w:rPr>
          <w:rFonts w:ascii="Times New Roman" w:eastAsia="Times New Roman" w:hAnsi="Times New Roman" w:cs="Times New Roman"/>
          <w:kern w:val="0"/>
          <w14:ligatures w14:val="none"/>
        </w:rPr>
        <w:t xml:space="preserve"> = Earth rotation, orbital forcing, temperature stress, drought, ecological pressure</w:t>
      </w:r>
    </w:p>
    <w:p w14:paraId="7AAFD1E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T_tooth</w:t>
      </w:r>
      <w:proofErr w:type="spellEnd"/>
      <w:r w:rsidRPr="00DA5846">
        <w:rPr>
          <w:rFonts w:ascii="Times New Roman" w:eastAsia="Times New Roman" w:hAnsi="Times New Roman" w:cs="Times New Roman"/>
          <w:kern w:val="0"/>
          <w14:ligatures w14:val="none"/>
        </w:rPr>
        <w:t xml:space="preserve"> = enamel growth lines, jaw change, dietary isotope evidence</w:t>
      </w:r>
    </w:p>
    <w:p w14:paraId="46136A9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T_diet</w:t>
      </w:r>
      <w:proofErr w:type="spellEnd"/>
      <w:r w:rsidRPr="00DA5846">
        <w:rPr>
          <w:rFonts w:ascii="Times New Roman" w:eastAsia="Times New Roman" w:hAnsi="Times New Roman" w:cs="Times New Roman"/>
          <w:kern w:val="0"/>
          <w14:ligatures w14:val="none"/>
        </w:rPr>
        <w:t xml:space="preserve"> = plant-dominant survival to repeated meat and marrow access</w:t>
      </w:r>
    </w:p>
    <w:p w14:paraId="71EC47F7"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T_brain</w:t>
      </w:r>
      <w:proofErr w:type="spellEnd"/>
      <w:r w:rsidRPr="00DA5846">
        <w:rPr>
          <w:rFonts w:ascii="Times New Roman" w:eastAsia="Times New Roman" w:hAnsi="Times New Roman" w:cs="Times New Roman"/>
          <w:kern w:val="0"/>
          <w14:ligatures w14:val="none"/>
        </w:rPr>
        <w:t xml:space="preserve"> = cranial capacity growth and neural complexity</w:t>
      </w:r>
    </w:p>
    <w:p w14:paraId="1091C24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T_tool_intelligence</w:t>
      </w:r>
      <w:proofErr w:type="spellEnd"/>
      <w:r w:rsidRPr="00DA5846">
        <w:rPr>
          <w:rFonts w:ascii="Times New Roman" w:eastAsia="Times New Roman" w:hAnsi="Times New Roman" w:cs="Times New Roman"/>
          <w:kern w:val="0"/>
          <w14:ligatures w14:val="none"/>
        </w:rPr>
        <w:t xml:space="preserve"> = trial-and-error learning and practical cognition</w:t>
      </w:r>
    </w:p>
    <w:p w14:paraId="42D6AE81"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lastRenderedPageBreak/>
        <w:t>This creates a multi-clock evolutionary architecture where biological adaptation is measured against physical time.</w:t>
      </w:r>
    </w:p>
    <w:p w14:paraId="40F151BF"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89E4CC8">
          <v:rect id="_x0000_i1027" style="width:0;height:1.5pt" o:hralign="center" o:hrstd="t" o:hr="t" fillcolor="#a0a0a0" stroked="f"/>
        </w:pict>
      </w:r>
    </w:p>
    <w:p w14:paraId="04D9DFC9"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Basic Consciousness and Reflective Cosmic Awareness</w:t>
      </w:r>
    </w:p>
    <w:p w14:paraId="356ADBDD"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One of the most important distinctions in this research is the difference between basic consciousness and higher reflective awareness.</w:t>
      </w:r>
    </w:p>
    <w:p w14:paraId="5F818FD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paper does not argue that consciousness first appeared between 2.6 and 1.8 million years ago. Consciousness in its most basic biological form is far older than modern humans and even far older than Homo erectus. Many animals show awareness of pain, fear, danger, hunger, territory, social ranking, and protection of offspring. These are forms of biological consciousness necessary for survival.</w:t>
      </w:r>
    </w:p>
    <w:p w14:paraId="0877194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Basic consciousness includes:</w:t>
      </w:r>
    </w:p>
    <w:p w14:paraId="5C12405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pain recognition</w:t>
      </w:r>
    </w:p>
    <w:p w14:paraId="433A36B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fear response</w:t>
      </w:r>
    </w:p>
    <w:p w14:paraId="2B5316A1"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hunger and feeding behavior</w:t>
      </w:r>
    </w:p>
    <w:p w14:paraId="2D97DEC7"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danger recognition</w:t>
      </w:r>
    </w:p>
    <w:p w14:paraId="364A4C4A"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social awareness</w:t>
      </w:r>
    </w:p>
    <w:p w14:paraId="5B5D7E1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territorial memory</w:t>
      </w:r>
    </w:p>
    <w:p w14:paraId="2CBBE01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tool interaction</w:t>
      </w:r>
    </w:p>
    <w:p w14:paraId="3E90F67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survival instinct</w:t>
      </w:r>
    </w:p>
    <w:p w14:paraId="5A4B6BA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These existed long before agriculture, astronomy, or civilization. Early hominins such as Australopithecus and Homo erectus clearly possessed these survival-based awareness systems.</w:t>
      </w:r>
    </w:p>
    <w:p w14:paraId="1A6E93C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However, there is a second level of awareness that is much more advanced and may represent the deepening of what we call higher consciousness.</w:t>
      </w:r>
    </w:p>
    <w:p w14:paraId="1F282185"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includes:</w:t>
      </w:r>
    </w:p>
    <w:p w14:paraId="619AB831"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recognizing repeating star patterns</w:t>
      </w:r>
    </w:p>
    <w:p w14:paraId="07991795"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tracking the Moon</w:t>
      </w:r>
    </w:p>
    <w:p w14:paraId="172A523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lastRenderedPageBreak/>
        <w:t>understanding seasons</w:t>
      </w:r>
    </w:p>
    <w:p w14:paraId="4DA0224D"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predicting harvest cycles</w:t>
      </w:r>
    </w:p>
    <w:p w14:paraId="1350D185"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remembering winter and summer return</w:t>
      </w:r>
    </w:p>
    <w:p w14:paraId="1E82A43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using the sky for navigation</w:t>
      </w:r>
    </w:p>
    <w:p w14:paraId="14E2EE6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assigning symbolic meaning to the stars</w:t>
      </w:r>
    </w:p>
    <w:p w14:paraId="60E1D5FD"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asking where humans came from</w:t>
      </w:r>
    </w:p>
    <w:p w14:paraId="52DB378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wondering about death, time, and existence</w:t>
      </w:r>
    </w:p>
    <w:p w14:paraId="3EEF2AF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is closer to what may be called reflective consciousness, cosmic awareness, or civilizational consciousness.</w:t>
      </w:r>
    </w:p>
    <w:p w14:paraId="784FFA2D"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It likely became much stronger later with late Homo sapiens, organized agriculture, early astronomy, ritual behavior, calendar systems, and symbolic thought.</w:t>
      </w:r>
    </w:p>
    <w:p w14:paraId="2F3D963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At this stage, humans were no longer only reacting to immediate survival. They were recognizing repeating cosmic order and using that knowledge to organize life.</w:t>
      </w:r>
    </w:p>
    <w:p w14:paraId="68B9B92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 stars became:</w:t>
      </w:r>
    </w:p>
    <w:p w14:paraId="38007425"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 calendar</w:t>
      </w:r>
    </w:p>
    <w:p w14:paraId="04746FA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 navigation system</w:t>
      </w:r>
    </w:p>
    <w:p w14:paraId="01EC4D1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 seasonal survival guide</w:t>
      </w:r>
    </w:p>
    <w:p w14:paraId="615507C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 planting and harvesting clock</w:t>
      </w:r>
    </w:p>
    <w:p w14:paraId="161904AA"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 symbolic mirror of existence</w:t>
      </w:r>
    </w:p>
    <w:p w14:paraId="58D4B94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Humans began synchronizing life with:</w:t>
      </w:r>
    </w:p>
    <w:p w14:paraId="73D502F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Sun cycles</w:t>
      </w:r>
    </w:p>
    <w:p w14:paraId="4DDF37E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Moon phases</w:t>
      </w:r>
    </w:p>
    <w:p w14:paraId="076FD30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star positions</w:t>
      </w:r>
    </w:p>
    <w:p w14:paraId="67FEE1D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seasonal rainfall</w:t>
      </w:r>
    </w:p>
    <w:p w14:paraId="382C024D"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planting and harvesting periods</w:t>
      </w:r>
    </w:p>
    <w:p w14:paraId="0B61191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lastRenderedPageBreak/>
        <w:t>This created a transition from survival consciousness to reflective awareness.</w:t>
      </w:r>
    </w:p>
    <w:p w14:paraId="270C6E6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In CST form:</w:t>
      </w:r>
    </w:p>
    <w:p w14:paraId="22F3761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T_cosmic</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T_human</w:t>
      </w:r>
      <w:proofErr w:type="spellEnd"/>
      <w:r w:rsidRPr="00DA5846">
        <w:rPr>
          <w:rFonts w:ascii="Times New Roman" w:eastAsia="Times New Roman" w:hAnsi="Times New Roman" w:cs="Times New Roman"/>
          <w:kern w:val="0"/>
          <w14:ligatures w14:val="none"/>
        </w:rPr>
        <w:t xml:space="preserve"> awareness</w:t>
      </w:r>
    </w:p>
    <w:p w14:paraId="710593E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means that cosmic repetition became linked to memory, planning, and awareness.</w:t>
      </w:r>
    </w:p>
    <w:p w14:paraId="7E07554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 mathematical form becomes:</w:t>
      </w:r>
    </w:p>
    <w:p w14:paraId="7A5ED775"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ΔT_awareness</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T_human</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T_cosmic</w:t>
      </w:r>
      <w:proofErr w:type="spellEnd"/>
      <w:r w:rsidRPr="00DA5846">
        <w:rPr>
          <w:rFonts w:ascii="Times New Roman" w:eastAsia="Times New Roman" w:hAnsi="Times New Roman" w:cs="Times New Roman"/>
          <w:kern w:val="0"/>
          <w14:ligatures w14:val="none"/>
        </w:rPr>
        <w:t xml:space="preserve"> cycle</w:t>
      </w:r>
    </w:p>
    <w:p w14:paraId="237CA7E7"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where:</w:t>
      </w:r>
    </w:p>
    <w:p w14:paraId="0042214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T_human</w:t>
      </w:r>
      <w:proofErr w:type="spellEnd"/>
      <w:r w:rsidRPr="00DA5846">
        <w:rPr>
          <w:rFonts w:ascii="Times New Roman" w:eastAsia="Times New Roman" w:hAnsi="Times New Roman" w:cs="Times New Roman"/>
          <w:kern w:val="0"/>
          <w14:ligatures w14:val="none"/>
        </w:rPr>
        <w:t xml:space="preserve"> = biological awareness and civilizational timing</w:t>
      </w:r>
    </w:p>
    <w:p w14:paraId="0402C0BD"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T_cosmic</w:t>
      </w:r>
      <w:proofErr w:type="spellEnd"/>
      <w:r w:rsidRPr="00DA5846">
        <w:rPr>
          <w:rFonts w:ascii="Times New Roman" w:eastAsia="Times New Roman" w:hAnsi="Times New Roman" w:cs="Times New Roman"/>
          <w:kern w:val="0"/>
          <w14:ligatures w14:val="none"/>
        </w:rPr>
        <w:t xml:space="preserve"> cycle = solar, lunar, and seasonal repetition</w:t>
      </w:r>
    </w:p>
    <w:p w14:paraId="78A8CB61"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When humans began recognizing cosmic repetition, awareness deepened beyond immediate survival.</w:t>
      </w:r>
    </w:p>
    <w:p w14:paraId="7E8F43B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does not mean that stars created consciousness.</w:t>
      </w:r>
    </w:p>
    <w:p w14:paraId="5925470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It means that recognizing cosmic order helped expand consciousness beyond instinct.</w:t>
      </w:r>
    </w:p>
    <w:p w14:paraId="0621B98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is a major philosophical and anthropological transition.</w:t>
      </w:r>
    </w:p>
    <w:p w14:paraId="56D6FA15"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 stronger and more defensible conclusion is:</w:t>
      </w:r>
    </w:p>
    <w:p w14:paraId="1044DE8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basic consciousness existed much earlier</w:t>
      </w:r>
    </w:p>
    <w:p w14:paraId="3D18E3C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but higher reflective awareness deepened when humans learned to read the sky as a clock—linking survival, seasons, memory, agriculture, and meaning to the cosmic order above them.</w:t>
      </w:r>
    </w:p>
    <w:p w14:paraId="7EE6951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marks the movement from survival intelligence toward civilizational intelligence.</w:t>
      </w:r>
    </w:p>
    <w:p w14:paraId="6EF19639"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BF48606">
          <v:rect id="_x0000_i1028" style="width:0;height:1.5pt" o:hralign="center" o:hrstd="t" o:hr="t" fillcolor="#a0a0a0" stroked="f"/>
        </w:pict>
      </w:r>
    </w:p>
    <w:p w14:paraId="451CFC06"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Consciousness Clarification</w:t>
      </w:r>
    </w:p>
    <w:p w14:paraId="03FD3AA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paper does not argue that consciousness first appeared between 2.6 and 1.8 million years ago.</w:t>
      </w:r>
    </w:p>
    <w:p w14:paraId="24BF4B7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Basic consciousness existed long before humans and is present across many animals.</w:t>
      </w:r>
    </w:p>
    <w:p w14:paraId="59BFF72A"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lastRenderedPageBreak/>
        <w:t>The stronger and more defensible conclusion is that between approximately 3.3 and 1.8 million years ago early hominins underwent major cognitive acceleration in:</w:t>
      </w:r>
    </w:p>
    <w:p w14:paraId="3479F0A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practical common sense</w:t>
      </w:r>
    </w:p>
    <w:p w14:paraId="4512342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cause-and-effect understanding</w:t>
      </w:r>
    </w:p>
    <w:p w14:paraId="66685F5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tool experimentation</w:t>
      </w:r>
    </w:p>
    <w:p w14:paraId="4D1E60E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survival memory</w:t>
      </w:r>
    </w:p>
    <w:p w14:paraId="21783EA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migration intelligence</w:t>
      </w:r>
    </w:p>
    <w:p w14:paraId="1D088A7A"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food strategy</w:t>
      </w:r>
    </w:p>
    <w:p w14:paraId="6BB51CD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environmental adaptation</w:t>
      </w:r>
    </w:p>
    <w:p w14:paraId="1E1F8E77"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marks the strengthening of practical intelligence rather than the origin of consciousness itself.</w:t>
      </w:r>
    </w:p>
    <w:p w14:paraId="3BA92D8B"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EC66734">
          <v:rect id="_x0000_i1029" style="width:0;height:1.5pt" o:hralign="center" o:hrstd="t" o:hr="t" fillcolor="#a0a0a0" stroked="f"/>
        </w:pict>
      </w:r>
    </w:p>
    <w:p w14:paraId="6444FDD1"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Fossil Teeth as Biological Clocks</w:t>
      </w:r>
    </w:p>
    <w:p w14:paraId="45CA3057"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Teeth preserve some of the strongest evidence for evolutionary timing.</w:t>
      </w:r>
    </w:p>
    <w:p w14:paraId="78AD454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They record:</w:t>
      </w:r>
    </w:p>
    <w:p w14:paraId="2A47C68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enamel growth lines</w:t>
      </w:r>
    </w:p>
    <w:p w14:paraId="1E980E2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developmental timing</w:t>
      </w:r>
    </w:p>
    <w:p w14:paraId="4A62966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dietary isotope signatures</w:t>
      </w:r>
    </w:p>
    <w:p w14:paraId="432FB5EB"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stress interruptions</w:t>
      </w:r>
    </w:p>
    <w:p w14:paraId="1862D86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jaw strength and chewing demand</w:t>
      </w:r>
    </w:p>
    <w:p w14:paraId="2315C88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climate-linked chemical signatures</w:t>
      </w:r>
    </w:p>
    <w:p w14:paraId="15BBCC3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migration and water-source information</w:t>
      </w:r>
    </w:p>
    <w:p w14:paraId="6095877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Because teeth preserve so well across deep time, they function as biological clocks.</w:t>
      </w:r>
    </w:p>
    <w:p w14:paraId="637B7A69" w14:textId="77777777" w:rsidR="00DA5846" w:rsidRPr="00DA5846" w:rsidRDefault="00DA5846" w:rsidP="00DA58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A5846">
        <w:rPr>
          <w:rFonts w:ascii="Times New Roman" w:eastAsia="Times New Roman" w:hAnsi="Times New Roman" w:cs="Times New Roman"/>
          <w:b/>
          <w:bCs/>
          <w:kern w:val="0"/>
          <w:sz w:val="27"/>
          <w:szCs w:val="27"/>
          <w14:ligatures w14:val="none"/>
        </w:rPr>
        <w:t>Comparison: Early Homo erectus Tooth vs Modern Homo sapiens Tooth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9"/>
        <w:gridCol w:w="2822"/>
        <w:gridCol w:w="3069"/>
      </w:tblGrid>
      <w:tr w:rsidR="00DA5846" w:rsidRPr="00DA5846" w14:paraId="2A7309AE" w14:textId="77777777">
        <w:trPr>
          <w:tblHeader/>
          <w:tblCellSpacing w:w="15" w:type="dxa"/>
        </w:trPr>
        <w:tc>
          <w:tcPr>
            <w:tcW w:w="0" w:type="auto"/>
            <w:vAlign w:val="center"/>
            <w:hideMark/>
          </w:tcPr>
          <w:p w14:paraId="1313EA3C" w14:textId="77777777" w:rsidR="00DA5846" w:rsidRPr="00DA5846" w:rsidRDefault="00DA5846" w:rsidP="00DA5846">
            <w:pPr>
              <w:spacing w:after="0" w:line="240" w:lineRule="auto"/>
              <w:jc w:val="center"/>
              <w:rPr>
                <w:rFonts w:ascii="Times New Roman" w:eastAsia="Times New Roman" w:hAnsi="Times New Roman" w:cs="Times New Roman"/>
                <w:b/>
                <w:bCs/>
                <w:kern w:val="0"/>
                <w14:ligatures w14:val="none"/>
              </w:rPr>
            </w:pPr>
            <w:r w:rsidRPr="00DA5846">
              <w:rPr>
                <w:rFonts w:ascii="Times New Roman" w:eastAsia="Times New Roman" w:hAnsi="Times New Roman" w:cs="Times New Roman"/>
                <w:b/>
                <w:bCs/>
                <w:kern w:val="0"/>
                <w14:ligatures w14:val="none"/>
              </w:rPr>
              <w:lastRenderedPageBreak/>
              <w:t>Feature</w:t>
            </w:r>
          </w:p>
        </w:tc>
        <w:tc>
          <w:tcPr>
            <w:tcW w:w="0" w:type="auto"/>
            <w:vAlign w:val="center"/>
            <w:hideMark/>
          </w:tcPr>
          <w:p w14:paraId="7E0DBC56" w14:textId="77777777" w:rsidR="00DA5846" w:rsidRPr="00DA5846" w:rsidRDefault="00DA5846" w:rsidP="00DA5846">
            <w:pPr>
              <w:spacing w:after="0" w:line="240" w:lineRule="auto"/>
              <w:jc w:val="center"/>
              <w:rPr>
                <w:rFonts w:ascii="Times New Roman" w:eastAsia="Times New Roman" w:hAnsi="Times New Roman" w:cs="Times New Roman"/>
                <w:b/>
                <w:bCs/>
                <w:kern w:val="0"/>
                <w14:ligatures w14:val="none"/>
              </w:rPr>
            </w:pPr>
            <w:r w:rsidRPr="00DA5846">
              <w:rPr>
                <w:rFonts w:ascii="Times New Roman" w:eastAsia="Times New Roman" w:hAnsi="Times New Roman" w:cs="Times New Roman"/>
                <w:b/>
                <w:bCs/>
                <w:kern w:val="0"/>
                <w14:ligatures w14:val="none"/>
              </w:rPr>
              <w:t>Early Homo erectus Tooth</w:t>
            </w:r>
          </w:p>
        </w:tc>
        <w:tc>
          <w:tcPr>
            <w:tcW w:w="0" w:type="auto"/>
            <w:vAlign w:val="center"/>
            <w:hideMark/>
          </w:tcPr>
          <w:p w14:paraId="6FFF2673" w14:textId="77777777" w:rsidR="00DA5846" w:rsidRPr="00DA5846" w:rsidRDefault="00DA5846" w:rsidP="00DA5846">
            <w:pPr>
              <w:spacing w:after="0" w:line="240" w:lineRule="auto"/>
              <w:jc w:val="center"/>
              <w:rPr>
                <w:rFonts w:ascii="Times New Roman" w:eastAsia="Times New Roman" w:hAnsi="Times New Roman" w:cs="Times New Roman"/>
                <w:b/>
                <w:bCs/>
                <w:kern w:val="0"/>
                <w14:ligatures w14:val="none"/>
              </w:rPr>
            </w:pPr>
            <w:r w:rsidRPr="00DA5846">
              <w:rPr>
                <w:rFonts w:ascii="Times New Roman" w:eastAsia="Times New Roman" w:hAnsi="Times New Roman" w:cs="Times New Roman"/>
                <w:b/>
                <w:bCs/>
                <w:kern w:val="0"/>
                <w14:ligatures w14:val="none"/>
              </w:rPr>
              <w:t>Modern Homo sapiens Tooth</w:t>
            </w:r>
          </w:p>
        </w:tc>
      </w:tr>
      <w:tr w:rsidR="00DA5846" w:rsidRPr="00DA5846" w14:paraId="3EEC6458" w14:textId="77777777">
        <w:trPr>
          <w:tblCellSpacing w:w="15" w:type="dxa"/>
        </w:trPr>
        <w:tc>
          <w:tcPr>
            <w:tcW w:w="0" w:type="auto"/>
            <w:vAlign w:val="center"/>
            <w:hideMark/>
          </w:tcPr>
          <w:p w14:paraId="1A473473"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Age</w:t>
            </w:r>
          </w:p>
        </w:tc>
        <w:tc>
          <w:tcPr>
            <w:tcW w:w="0" w:type="auto"/>
            <w:vAlign w:val="center"/>
            <w:hideMark/>
          </w:tcPr>
          <w:p w14:paraId="38B3EA42"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~1.8 million years</w:t>
            </w:r>
          </w:p>
        </w:tc>
        <w:tc>
          <w:tcPr>
            <w:tcW w:w="0" w:type="auto"/>
            <w:vAlign w:val="center"/>
            <w:hideMark/>
          </w:tcPr>
          <w:p w14:paraId="692EAE94"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Today</w:t>
            </w:r>
          </w:p>
        </w:tc>
      </w:tr>
      <w:tr w:rsidR="00DA5846" w:rsidRPr="00DA5846" w14:paraId="77AEE902" w14:textId="77777777">
        <w:trPr>
          <w:tblCellSpacing w:w="15" w:type="dxa"/>
        </w:trPr>
        <w:tc>
          <w:tcPr>
            <w:tcW w:w="0" w:type="auto"/>
            <w:vAlign w:val="center"/>
            <w:hideMark/>
          </w:tcPr>
          <w:p w14:paraId="0DD2521F"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Molar Size</w:t>
            </w:r>
          </w:p>
        </w:tc>
        <w:tc>
          <w:tcPr>
            <w:tcW w:w="0" w:type="auto"/>
            <w:vAlign w:val="center"/>
            <w:hideMark/>
          </w:tcPr>
          <w:p w14:paraId="58A5340B"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Larger</w:t>
            </w:r>
          </w:p>
        </w:tc>
        <w:tc>
          <w:tcPr>
            <w:tcW w:w="0" w:type="auto"/>
            <w:vAlign w:val="center"/>
            <w:hideMark/>
          </w:tcPr>
          <w:p w14:paraId="54CA8075"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Smaller</w:t>
            </w:r>
          </w:p>
        </w:tc>
      </w:tr>
      <w:tr w:rsidR="00DA5846" w:rsidRPr="00DA5846" w14:paraId="265DCA46" w14:textId="77777777">
        <w:trPr>
          <w:tblCellSpacing w:w="15" w:type="dxa"/>
        </w:trPr>
        <w:tc>
          <w:tcPr>
            <w:tcW w:w="0" w:type="auto"/>
            <w:vAlign w:val="center"/>
            <w:hideMark/>
          </w:tcPr>
          <w:p w14:paraId="0C2DF022"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Jaw Strength</w:t>
            </w:r>
          </w:p>
        </w:tc>
        <w:tc>
          <w:tcPr>
            <w:tcW w:w="0" w:type="auto"/>
            <w:vAlign w:val="center"/>
            <w:hideMark/>
          </w:tcPr>
          <w:p w14:paraId="59620C4F"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Stronger</w:t>
            </w:r>
          </w:p>
        </w:tc>
        <w:tc>
          <w:tcPr>
            <w:tcW w:w="0" w:type="auto"/>
            <w:vAlign w:val="center"/>
            <w:hideMark/>
          </w:tcPr>
          <w:p w14:paraId="217F293D"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Smaller jaw</w:t>
            </w:r>
          </w:p>
        </w:tc>
      </w:tr>
      <w:tr w:rsidR="00DA5846" w:rsidRPr="00DA5846" w14:paraId="0DFCE1E1" w14:textId="77777777">
        <w:trPr>
          <w:tblCellSpacing w:w="15" w:type="dxa"/>
        </w:trPr>
        <w:tc>
          <w:tcPr>
            <w:tcW w:w="0" w:type="auto"/>
            <w:vAlign w:val="center"/>
            <w:hideMark/>
          </w:tcPr>
          <w:p w14:paraId="7725B359"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Chewing Demand</w:t>
            </w:r>
          </w:p>
        </w:tc>
        <w:tc>
          <w:tcPr>
            <w:tcW w:w="0" w:type="auto"/>
            <w:vAlign w:val="center"/>
            <w:hideMark/>
          </w:tcPr>
          <w:p w14:paraId="7C5E47F4"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Heavy raw food</w:t>
            </w:r>
          </w:p>
        </w:tc>
        <w:tc>
          <w:tcPr>
            <w:tcW w:w="0" w:type="auto"/>
            <w:vAlign w:val="center"/>
            <w:hideMark/>
          </w:tcPr>
          <w:p w14:paraId="47FB47C3"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proofErr w:type="gramStart"/>
            <w:r w:rsidRPr="00DA5846">
              <w:rPr>
                <w:rFonts w:ascii="Times New Roman" w:eastAsia="Times New Roman" w:hAnsi="Times New Roman" w:cs="Times New Roman"/>
                <w:kern w:val="0"/>
                <w14:ligatures w14:val="none"/>
              </w:rPr>
              <w:t>Softer cooked</w:t>
            </w:r>
            <w:proofErr w:type="gramEnd"/>
            <w:r w:rsidRPr="00DA5846">
              <w:rPr>
                <w:rFonts w:ascii="Times New Roman" w:eastAsia="Times New Roman" w:hAnsi="Times New Roman" w:cs="Times New Roman"/>
                <w:kern w:val="0"/>
                <w14:ligatures w14:val="none"/>
              </w:rPr>
              <w:t xml:space="preserve"> food</w:t>
            </w:r>
          </w:p>
        </w:tc>
      </w:tr>
      <w:tr w:rsidR="00DA5846" w:rsidRPr="00DA5846" w14:paraId="18E5686B" w14:textId="77777777">
        <w:trPr>
          <w:tblCellSpacing w:w="15" w:type="dxa"/>
        </w:trPr>
        <w:tc>
          <w:tcPr>
            <w:tcW w:w="0" w:type="auto"/>
            <w:vAlign w:val="center"/>
            <w:hideMark/>
          </w:tcPr>
          <w:p w14:paraId="397226A4"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Diet</w:t>
            </w:r>
          </w:p>
        </w:tc>
        <w:tc>
          <w:tcPr>
            <w:tcW w:w="0" w:type="auto"/>
            <w:vAlign w:val="center"/>
            <w:hideMark/>
          </w:tcPr>
          <w:p w14:paraId="6B413A5E"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Raw plants + meat transition</w:t>
            </w:r>
          </w:p>
        </w:tc>
        <w:tc>
          <w:tcPr>
            <w:tcW w:w="0" w:type="auto"/>
            <w:vAlign w:val="center"/>
            <w:hideMark/>
          </w:tcPr>
          <w:p w14:paraId="40690B5B"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Cooked food + agriculture</w:t>
            </w:r>
          </w:p>
        </w:tc>
      </w:tr>
      <w:tr w:rsidR="00DA5846" w:rsidRPr="00DA5846" w14:paraId="0CED4389" w14:textId="77777777">
        <w:trPr>
          <w:tblCellSpacing w:w="15" w:type="dxa"/>
        </w:trPr>
        <w:tc>
          <w:tcPr>
            <w:tcW w:w="0" w:type="auto"/>
            <w:vAlign w:val="center"/>
            <w:hideMark/>
          </w:tcPr>
          <w:p w14:paraId="33E399DA"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Growth Timing</w:t>
            </w:r>
          </w:p>
        </w:tc>
        <w:tc>
          <w:tcPr>
            <w:tcW w:w="0" w:type="auto"/>
            <w:vAlign w:val="center"/>
            <w:hideMark/>
          </w:tcPr>
          <w:p w14:paraId="3D9216E3"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Faster maturation</w:t>
            </w:r>
          </w:p>
        </w:tc>
        <w:tc>
          <w:tcPr>
            <w:tcW w:w="0" w:type="auto"/>
            <w:vAlign w:val="center"/>
            <w:hideMark/>
          </w:tcPr>
          <w:p w14:paraId="2884E260"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Longer childhood</w:t>
            </w:r>
          </w:p>
        </w:tc>
      </w:tr>
      <w:tr w:rsidR="00DA5846" w:rsidRPr="00DA5846" w14:paraId="65845CA3" w14:textId="77777777">
        <w:trPr>
          <w:tblCellSpacing w:w="15" w:type="dxa"/>
        </w:trPr>
        <w:tc>
          <w:tcPr>
            <w:tcW w:w="0" w:type="auto"/>
            <w:vAlign w:val="center"/>
            <w:hideMark/>
          </w:tcPr>
          <w:p w14:paraId="05449D43"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Brain Trend</w:t>
            </w:r>
          </w:p>
        </w:tc>
        <w:tc>
          <w:tcPr>
            <w:tcW w:w="0" w:type="auto"/>
            <w:vAlign w:val="center"/>
            <w:hideMark/>
          </w:tcPr>
          <w:p w14:paraId="3451D98C"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Increasing</w:t>
            </w:r>
          </w:p>
        </w:tc>
        <w:tc>
          <w:tcPr>
            <w:tcW w:w="0" w:type="auto"/>
            <w:vAlign w:val="center"/>
            <w:hideMark/>
          </w:tcPr>
          <w:p w14:paraId="4313B144"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Highest cognitive complexity</w:t>
            </w:r>
          </w:p>
        </w:tc>
      </w:tr>
      <w:tr w:rsidR="00DA5846" w:rsidRPr="00DA5846" w14:paraId="4231E945" w14:textId="77777777">
        <w:trPr>
          <w:tblCellSpacing w:w="15" w:type="dxa"/>
        </w:trPr>
        <w:tc>
          <w:tcPr>
            <w:tcW w:w="0" w:type="auto"/>
            <w:vAlign w:val="center"/>
            <w:hideMark/>
          </w:tcPr>
          <w:p w14:paraId="21E2B860"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Social Complexity</w:t>
            </w:r>
          </w:p>
        </w:tc>
        <w:tc>
          <w:tcPr>
            <w:tcW w:w="0" w:type="auto"/>
            <w:vAlign w:val="center"/>
            <w:hideMark/>
          </w:tcPr>
          <w:p w14:paraId="11C80894"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Early tools / fire</w:t>
            </w:r>
          </w:p>
        </w:tc>
        <w:tc>
          <w:tcPr>
            <w:tcW w:w="0" w:type="auto"/>
            <w:vAlign w:val="center"/>
            <w:hideMark/>
          </w:tcPr>
          <w:p w14:paraId="41FDD71A"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Advanced language / society</w:t>
            </w:r>
          </w:p>
        </w:tc>
      </w:tr>
    </w:tbl>
    <w:p w14:paraId="0FCEDA5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supports the evolutionary transition:</w:t>
      </w:r>
    </w:p>
    <w:p w14:paraId="0D9A8F5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Large teeth → heavy chewing → survival by force</w:t>
      </w:r>
    </w:p>
    <w:p w14:paraId="7D792F9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Smaller teeth → tools + cooking → survival by planning</w:t>
      </w:r>
    </w:p>
    <w:p w14:paraId="2D232519"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C71F341">
          <v:rect id="_x0000_i1030" style="width:0;height:1.5pt" o:hralign="center" o:hrstd="t" o:hr="t" fillcolor="#a0a0a0" stroked="f"/>
        </w:pict>
      </w:r>
    </w:p>
    <w:p w14:paraId="3852EBF3"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Stone Tools and Trial-and-Error Intelligence</w:t>
      </w:r>
    </w:p>
    <w:p w14:paraId="6032A82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 xml:space="preserve">The oldest known large stone tools from </w:t>
      </w:r>
      <w:proofErr w:type="spellStart"/>
      <w:r w:rsidRPr="00DA5846">
        <w:rPr>
          <w:rFonts w:ascii="Times New Roman" w:eastAsia="Times New Roman" w:hAnsi="Times New Roman" w:cs="Times New Roman"/>
          <w:kern w:val="0"/>
          <w14:ligatures w14:val="none"/>
        </w:rPr>
        <w:t>Lomekwi</w:t>
      </w:r>
      <w:proofErr w:type="spellEnd"/>
      <w:r w:rsidRPr="00DA5846">
        <w:rPr>
          <w:rFonts w:ascii="Times New Roman" w:eastAsia="Times New Roman" w:hAnsi="Times New Roman" w:cs="Times New Roman"/>
          <w:kern w:val="0"/>
          <w14:ligatures w14:val="none"/>
        </w:rPr>
        <w:t xml:space="preserve"> 3, Kenya, dated to approximately 3.3 million years ago, show repeated understanding of stone fracture and deliberate mechanical action.</w:t>
      </w:r>
    </w:p>
    <w:p w14:paraId="12691EE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Oldowan</w:t>
      </w:r>
      <w:proofErr w:type="spellEnd"/>
      <w:r w:rsidRPr="00DA5846">
        <w:rPr>
          <w:rFonts w:ascii="Times New Roman" w:eastAsia="Times New Roman" w:hAnsi="Times New Roman" w:cs="Times New Roman"/>
          <w:kern w:val="0"/>
          <w14:ligatures w14:val="none"/>
        </w:rPr>
        <w:t xml:space="preserve"> tools from Gona, Ethiopia, dated to approximately 2.6 million years ago, show clearer repeated cutting, marrow extraction, and systematic practical problem solving.</w:t>
      </w:r>
    </w:p>
    <w:p w14:paraId="65D37C1A"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supports a simple but powerful cognitive statement:</w:t>
      </w:r>
    </w:p>
    <w:p w14:paraId="7D4CD8C5"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if I strike this stone correctly → I create a sharp edge</w:t>
      </w:r>
    </w:p>
    <w:p w14:paraId="0824E9EB"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demonstrates:</w:t>
      </w:r>
    </w:p>
    <w:p w14:paraId="0B2E82AA"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trial and error</w:t>
      </w:r>
    </w:p>
    <w:p w14:paraId="12576045"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cause-and-effect learning</w:t>
      </w:r>
    </w:p>
    <w:p w14:paraId="3D14E67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common-sense tool use</w:t>
      </w:r>
    </w:p>
    <w:p w14:paraId="65DB6F2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memory of successful actions</w:t>
      </w:r>
    </w:p>
    <w:p w14:paraId="2E43FCEB"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repeatable survival behavior</w:t>
      </w:r>
    </w:p>
    <w:p w14:paraId="014A7D5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is one of the strongest evidence windows for practical intelligence becoming recognizably human-like.</w:t>
      </w:r>
    </w:p>
    <w:p w14:paraId="21B84941"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6A8DFBBF">
          <v:rect id="_x0000_i1031" style="width:0;height:1.5pt" o:hralign="center" o:hrstd="t" o:hr="t" fillcolor="#a0a0a0" stroked="f"/>
        </w:pict>
      </w:r>
    </w:p>
    <w:p w14:paraId="35DF0EBE"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Meat Eating and the Energy of the Brain</w:t>
      </w:r>
    </w:p>
    <w:p w14:paraId="494562FB"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 dietary transition appears strongly between:</w:t>
      </w:r>
    </w:p>
    <w:p w14:paraId="05F31227"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3.7 million years ago → 2.6 million years ago</w:t>
      </w:r>
    </w:p>
    <w:p w14:paraId="590C02E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 xml:space="preserve">Earlier Australopithecus populations </w:t>
      </w:r>
      <w:proofErr w:type="gramStart"/>
      <w:r w:rsidRPr="00DA5846">
        <w:rPr>
          <w:rFonts w:ascii="Times New Roman" w:eastAsia="Times New Roman" w:hAnsi="Times New Roman" w:cs="Times New Roman"/>
          <w:kern w:val="0"/>
          <w14:ligatures w14:val="none"/>
        </w:rPr>
        <w:t>show</w:t>
      </w:r>
      <w:proofErr w:type="gramEnd"/>
      <w:r w:rsidRPr="00DA5846">
        <w:rPr>
          <w:rFonts w:ascii="Times New Roman" w:eastAsia="Times New Roman" w:hAnsi="Times New Roman" w:cs="Times New Roman"/>
          <w:kern w:val="0"/>
          <w14:ligatures w14:val="none"/>
        </w:rPr>
        <w:t xml:space="preserve"> mostly plant-dominant diets.</w:t>
      </w:r>
    </w:p>
    <w:p w14:paraId="3CD88CF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By approximately 2.6 million years ago, clear evidence appears for:</w:t>
      </w:r>
    </w:p>
    <w:p w14:paraId="5AA3F3C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marrow extraction</w:t>
      </w:r>
    </w:p>
    <w:p w14:paraId="5ECB3D21"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animal butchery</w:t>
      </w:r>
    </w:p>
    <w:p w14:paraId="35F50B2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repeated meat access</w:t>
      </w:r>
    </w:p>
    <w:p w14:paraId="14B9D427"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larger animal resource use</w:t>
      </w:r>
    </w:p>
    <w:p w14:paraId="380C8EB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matters because the brain is one of the most energy-expensive organs in the body.</w:t>
      </w:r>
    </w:p>
    <w:p w14:paraId="54CD002A"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More meat, marrow, and later cooking allowed:</w:t>
      </w:r>
    </w:p>
    <w:p w14:paraId="578C2FB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more calories</w:t>
      </w:r>
    </w:p>
    <w:p w14:paraId="38102F6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more fat and protein</w:t>
      </w:r>
    </w:p>
    <w:p w14:paraId="5FF6DEFA"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less chewing demand</w:t>
      </w:r>
    </w:p>
    <w:p w14:paraId="1CD4F9E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more energy for neural growth</w:t>
      </w:r>
    </w:p>
    <w:p w14:paraId="31831D8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longer childhood development</w:t>
      </w:r>
    </w:p>
    <w:p w14:paraId="0E0FC5D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stronger social food-sharing systems</w:t>
      </w:r>
    </w:p>
    <w:p w14:paraId="0E268DA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supports larger brains and stronger neural complexity.</w:t>
      </w:r>
    </w:p>
    <w:p w14:paraId="7813DA89"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3FFC765">
          <v:rect id="_x0000_i1032" style="width:0;height:1.5pt" o:hralign="center" o:hrstd="t" o:hr="t" fillcolor="#a0a0a0" stroked="f"/>
        </w:pict>
      </w:r>
    </w:p>
    <w:p w14:paraId="2CB3A871"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Brain Size Acceleration</w:t>
      </w:r>
    </w:p>
    <w:p w14:paraId="0351B57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Approximate cranial progression:</w:t>
      </w:r>
    </w:p>
    <w:p w14:paraId="70AB7BD5"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Australopithecus: ~400–500 cc</w:t>
      </w:r>
    </w:p>
    <w:p w14:paraId="7DBA7FE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lastRenderedPageBreak/>
        <w:t>Homo habilis: ~600 cc</w:t>
      </w:r>
    </w:p>
    <w:p w14:paraId="76C9DCD7"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Homo erectus: ~800–1000+ cc</w:t>
      </w:r>
    </w:p>
    <w:p w14:paraId="392A242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Homo sapiens: ~1300–1400 cc</w:t>
      </w:r>
    </w:p>
    <w:p w14:paraId="20B9FCB5"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suggests stronger acceleration after the clearer tool and meat transition.</w:t>
      </w:r>
    </w:p>
    <w:p w14:paraId="1A206DF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 strongest window for brain acceleration appears around:</w:t>
      </w:r>
    </w:p>
    <w:p w14:paraId="692872A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2.6 million → 1.8 million years ago</w:t>
      </w:r>
    </w:p>
    <w:p w14:paraId="4FC25DA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leading strongly into Homo erectus.</w:t>
      </w:r>
    </w:p>
    <w:p w14:paraId="6E8FE7B2"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69154F1">
          <v:rect id="_x0000_i1033" style="width:0;height:1.5pt" o:hralign="center" o:hrstd="t" o:hr="t" fillcolor="#a0a0a0" stroked="f"/>
        </w:pict>
      </w:r>
    </w:p>
    <w:p w14:paraId="21B8868F"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Instinct, DNA, and Inherited Neural Wiring</w:t>
      </w:r>
    </w:p>
    <w:p w14:paraId="3F0EEF3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Parents do not directly pass conscious memories to children.</w:t>
      </w:r>
    </w:p>
    <w:p w14:paraId="3AFB237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They pass:</w:t>
      </w:r>
    </w:p>
    <w:p w14:paraId="4F8B441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DNA</w:t>
      </w:r>
    </w:p>
    <w:p w14:paraId="2CC046B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developmental tendencies</w:t>
      </w:r>
    </w:p>
    <w:p w14:paraId="6765362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brain-growth potential</w:t>
      </w:r>
    </w:p>
    <w:p w14:paraId="30DAD93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reflex systems</w:t>
      </w:r>
    </w:p>
    <w:p w14:paraId="56CD1B61"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inherited survival patterns</w:t>
      </w:r>
    </w:p>
    <w:p w14:paraId="15A03BB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better hand coordination</w:t>
      </w:r>
    </w:p>
    <w:p w14:paraId="3F20CA41"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better danger recognition</w:t>
      </w:r>
    </w:p>
    <w:p w14:paraId="67FBFE7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better social learning potential</w:t>
      </w:r>
    </w:p>
    <w:p w14:paraId="495E402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better language capacity</w:t>
      </w:r>
    </w:p>
    <w:p w14:paraId="3FCFC3A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better problem-solving potential</w:t>
      </w:r>
    </w:p>
    <w:p w14:paraId="2090B87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 baby does not inherit the exact remembered trial-and-error experiences of the parents.</w:t>
      </w:r>
    </w:p>
    <w:p w14:paraId="6B01001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Instead, successful survival patterns across millions of years become built-in biological wiring.</w:t>
      </w:r>
    </w:p>
    <w:p w14:paraId="206E9821"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lastRenderedPageBreak/>
        <w:t>Examples include:</w:t>
      </w:r>
    </w:p>
    <w:p w14:paraId="4DCEEEF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turning during birth</w:t>
      </w:r>
    </w:p>
    <w:p w14:paraId="16B391A5"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sucking reflex</w:t>
      </w:r>
    </w:p>
    <w:p w14:paraId="01E714BA"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grasp reflex</w:t>
      </w:r>
    </w:p>
    <w:p w14:paraId="1912D66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startle reflex</w:t>
      </w:r>
    </w:p>
    <w:p w14:paraId="02B6DA3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protective head movement</w:t>
      </w:r>
    </w:p>
    <w:p w14:paraId="3BDD9F4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 xml:space="preserve">These </w:t>
      </w:r>
      <w:proofErr w:type="gramStart"/>
      <w:r w:rsidRPr="00DA5846">
        <w:rPr>
          <w:rFonts w:ascii="Times New Roman" w:eastAsia="Times New Roman" w:hAnsi="Times New Roman" w:cs="Times New Roman"/>
          <w:kern w:val="0"/>
          <w14:ligatures w14:val="none"/>
        </w:rPr>
        <w:t>are inherited</w:t>
      </w:r>
      <w:proofErr w:type="gramEnd"/>
      <w:r w:rsidRPr="00DA5846">
        <w:rPr>
          <w:rFonts w:ascii="Times New Roman" w:eastAsia="Times New Roman" w:hAnsi="Times New Roman" w:cs="Times New Roman"/>
          <w:kern w:val="0"/>
          <w14:ligatures w14:val="none"/>
        </w:rPr>
        <w:t xml:space="preserve"> neural programs shaped by natural selection.</w:t>
      </w:r>
    </w:p>
    <w:p w14:paraId="4034754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means:</w:t>
      </w:r>
    </w:p>
    <w:p w14:paraId="3785349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Repeated evolutionary survival → inherited neural reflex patterns</w:t>
      </w:r>
    </w:p>
    <w:p w14:paraId="0C402781"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rather than:</w:t>
      </w:r>
    </w:p>
    <w:p w14:paraId="143849B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Parent memory → direct baby conscious memory</w:t>
      </w:r>
    </w:p>
    <w:p w14:paraId="4E71DB9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is how instinct becomes the biological foundation for higher intelligence.</w:t>
      </w:r>
    </w:p>
    <w:p w14:paraId="0102C47F"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07486ED">
          <v:rect id="_x0000_i1034" style="width:0;height:1.5pt" o:hralign="center" o:hrstd="t" o:hr="t" fillcolor="#a0a0a0" stroked="f"/>
        </w:pict>
      </w:r>
    </w:p>
    <w:p w14:paraId="6238E0ED"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Climate, Ice Cores, Earth Rotation, and Orbital Time</w:t>
      </w:r>
    </w:p>
    <w:p w14:paraId="3B19C50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Climate stress is one of the strongest drivers of adaptation.</w:t>
      </w:r>
    </w:p>
    <w:p w14:paraId="66A9910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 xml:space="preserve">Environmental instability </w:t>
      </w:r>
      <w:proofErr w:type="gramStart"/>
      <w:r w:rsidRPr="00DA5846">
        <w:rPr>
          <w:rFonts w:ascii="Times New Roman" w:eastAsia="Times New Roman" w:hAnsi="Times New Roman" w:cs="Times New Roman"/>
          <w:kern w:val="0"/>
          <w14:ligatures w14:val="none"/>
        </w:rPr>
        <w:t>likely</w:t>
      </w:r>
      <w:proofErr w:type="gramEnd"/>
      <w:r w:rsidRPr="00DA5846">
        <w:rPr>
          <w:rFonts w:ascii="Times New Roman" w:eastAsia="Times New Roman" w:hAnsi="Times New Roman" w:cs="Times New Roman"/>
          <w:kern w:val="0"/>
          <w14:ligatures w14:val="none"/>
        </w:rPr>
        <w:t xml:space="preserve"> forced:</w:t>
      </w:r>
    </w:p>
    <w:p w14:paraId="122DF62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 xml:space="preserve">migration across </w:t>
      </w:r>
      <w:proofErr w:type="gramStart"/>
      <w:r w:rsidRPr="00DA5846">
        <w:rPr>
          <w:rFonts w:ascii="Times New Roman" w:eastAsia="Times New Roman" w:hAnsi="Times New Roman" w:cs="Times New Roman"/>
          <w:kern w:val="0"/>
          <w14:ligatures w14:val="none"/>
        </w:rPr>
        <w:t>tree</w:t>
      </w:r>
      <w:proofErr w:type="gramEnd"/>
      <w:r w:rsidRPr="00DA5846">
        <w:rPr>
          <w:rFonts w:ascii="Times New Roman" w:eastAsia="Times New Roman" w:hAnsi="Times New Roman" w:cs="Times New Roman"/>
          <w:kern w:val="0"/>
          <w14:ligatures w14:val="none"/>
        </w:rPr>
        <w:t xml:space="preserve"> lines</w:t>
      </w:r>
    </w:p>
    <w:p w14:paraId="08487DD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movement from forest to open savanna</w:t>
      </w:r>
    </w:p>
    <w:p w14:paraId="600FCAB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food scarcity</w:t>
      </w:r>
    </w:p>
    <w:p w14:paraId="58E097C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scavenging and hunting</w:t>
      </w:r>
    </w:p>
    <w:p w14:paraId="3B2AE00B"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stronger tool dependence</w:t>
      </w:r>
    </w:p>
    <w:p w14:paraId="76E1D56B"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group coordination</w:t>
      </w:r>
    </w:p>
    <w:p w14:paraId="50C5586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memory of routes and water sources</w:t>
      </w:r>
    </w:p>
    <w:p w14:paraId="3DDCCB2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lastRenderedPageBreak/>
        <w:t>For younger climate windows, ice cores preserve:</w:t>
      </w:r>
    </w:p>
    <w:p w14:paraId="5A6B1E77"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temperature</w:t>
      </w:r>
    </w:p>
    <w:p w14:paraId="5A7CA00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CO2</w:t>
      </w:r>
    </w:p>
    <w:p w14:paraId="7A13525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methane</w:t>
      </w:r>
    </w:p>
    <w:p w14:paraId="524A460B"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dust</w:t>
      </w:r>
    </w:p>
    <w:p w14:paraId="066DF2A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glacial cycles</w:t>
      </w:r>
    </w:p>
    <w:p w14:paraId="4301F42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For older windows (3–4 million years ago), marine sediment cores are often stronger than continuous ice cores.</w:t>
      </w:r>
    </w:p>
    <w:p w14:paraId="3CFFC0E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Earth orbital cycles and solar forcing (Milankovitch cycles) influence:</w:t>
      </w:r>
    </w:p>
    <w:p w14:paraId="3A981DC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drought</w:t>
      </w:r>
    </w:p>
    <w:p w14:paraId="78BA6C05"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cooling and warming</w:t>
      </w:r>
    </w:p>
    <w:p w14:paraId="22CF062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seasonal food availability</w:t>
      </w:r>
    </w:p>
    <w:p w14:paraId="7B2B2C2D"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vegetation patterns</w:t>
      </w:r>
    </w:p>
    <w:p w14:paraId="424AB4C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migration pressure</w:t>
      </w:r>
    </w:p>
    <w:p w14:paraId="47062F01"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connects Sun–Earth timing to biological adaptation.</w:t>
      </w:r>
    </w:p>
    <w:p w14:paraId="534604B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 Moon and Sun affect Earth timing through tides, seasons, and environmental rhythms, but the strongest evolutionary effect comes through climate forcing rather than direct star influence.</w:t>
      </w:r>
    </w:p>
    <w:p w14:paraId="4030BC86"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1692916">
          <v:rect id="_x0000_i1035" style="width:0;height:1.5pt" o:hralign="center" o:hrstd="t" o:hr="t" fillcolor="#a0a0a0" stroked="f"/>
        </w:pict>
      </w:r>
    </w:p>
    <w:p w14:paraId="28BD2FCE"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Rate of Cognitive Change Equation</w:t>
      </w:r>
    </w:p>
    <w:p w14:paraId="7CDFC47A" w14:textId="77777777" w:rsidR="00DA5846" w:rsidRPr="00DA5846" w:rsidRDefault="00DA5846" w:rsidP="00DA58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A5846">
        <w:rPr>
          <w:rFonts w:ascii="Times New Roman" w:eastAsia="Times New Roman" w:hAnsi="Times New Roman" w:cs="Times New Roman"/>
          <w:b/>
          <w:bCs/>
          <w:kern w:val="0"/>
          <w:sz w:val="27"/>
          <w:szCs w:val="27"/>
          <w14:ligatures w14:val="none"/>
        </w:rPr>
        <w:t>Atomic Dating Reference</w:t>
      </w:r>
    </w:p>
    <w:p w14:paraId="2F8189F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T_atomic</w:t>
      </w:r>
      <w:proofErr w:type="spellEnd"/>
      <w:r w:rsidRPr="00DA5846">
        <w:rPr>
          <w:rFonts w:ascii="Times New Roman" w:eastAsia="Times New Roman" w:hAnsi="Times New Roman" w:cs="Times New Roman"/>
          <w:kern w:val="0"/>
          <w14:ligatures w14:val="none"/>
        </w:rPr>
        <w:t xml:space="preserve"> = absolute calibrated fossil time</w:t>
      </w:r>
    </w:p>
    <w:p w14:paraId="17957B5B" w14:textId="77777777" w:rsidR="00DA5846" w:rsidRPr="00DA5846" w:rsidRDefault="00DA5846" w:rsidP="00DA58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A5846">
        <w:rPr>
          <w:rFonts w:ascii="Times New Roman" w:eastAsia="Times New Roman" w:hAnsi="Times New Roman" w:cs="Times New Roman"/>
          <w:b/>
          <w:bCs/>
          <w:kern w:val="0"/>
          <w:sz w:val="27"/>
          <w:szCs w:val="27"/>
          <w14:ligatures w14:val="none"/>
        </w:rPr>
        <w:t>CST Biological Difference</w:t>
      </w:r>
    </w:p>
    <w:p w14:paraId="5CAA0A41"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 xml:space="preserve">ΔT_CST = </w:t>
      </w:r>
      <w:proofErr w:type="spellStart"/>
      <w:r w:rsidRPr="00DA5846">
        <w:rPr>
          <w:rFonts w:ascii="Times New Roman" w:eastAsia="Times New Roman" w:hAnsi="Times New Roman" w:cs="Times New Roman"/>
          <w:kern w:val="0"/>
          <w14:ligatures w14:val="none"/>
        </w:rPr>
        <w:t>T_biology</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T_reference</w:t>
      </w:r>
      <w:proofErr w:type="spellEnd"/>
    </w:p>
    <w:p w14:paraId="0258424C" w14:textId="77777777" w:rsidR="00DA5846" w:rsidRPr="00DA5846" w:rsidRDefault="00DA5846" w:rsidP="00DA58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A5846">
        <w:rPr>
          <w:rFonts w:ascii="Times New Roman" w:eastAsia="Times New Roman" w:hAnsi="Times New Roman" w:cs="Times New Roman"/>
          <w:b/>
          <w:bCs/>
          <w:kern w:val="0"/>
          <w:sz w:val="27"/>
          <w:szCs w:val="27"/>
          <w14:ligatures w14:val="none"/>
        </w:rPr>
        <w:t>Tooth Growth Rate</w:t>
      </w:r>
    </w:p>
    <w:p w14:paraId="0EF4198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lastRenderedPageBreak/>
        <w:t>R_tooth</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ΔM_enamel</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ΔT_atomic</w:t>
      </w:r>
      <w:proofErr w:type="spellEnd"/>
    </w:p>
    <w:p w14:paraId="45851C0D" w14:textId="77777777" w:rsidR="00DA5846" w:rsidRPr="00DA5846" w:rsidRDefault="00DA5846" w:rsidP="00DA58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A5846">
        <w:rPr>
          <w:rFonts w:ascii="Times New Roman" w:eastAsia="Times New Roman" w:hAnsi="Times New Roman" w:cs="Times New Roman"/>
          <w:b/>
          <w:bCs/>
          <w:kern w:val="0"/>
          <w:sz w:val="27"/>
          <w:szCs w:val="27"/>
          <w14:ligatures w14:val="none"/>
        </w:rPr>
        <w:t>Diet Transition Rate</w:t>
      </w:r>
    </w:p>
    <w:p w14:paraId="1E9209C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R_diet</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ΔD_meat</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ΔT_atomic</w:t>
      </w:r>
      <w:proofErr w:type="spellEnd"/>
    </w:p>
    <w:p w14:paraId="638EA03D" w14:textId="77777777" w:rsidR="00DA5846" w:rsidRPr="00DA5846" w:rsidRDefault="00DA5846" w:rsidP="00DA58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A5846">
        <w:rPr>
          <w:rFonts w:ascii="Times New Roman" w:eastAsia="Times New Roman" w:hAnsi="Times New Roman" w:cs="Times New Roman"/>
          <w:b/>
          <w:bCs/>
          <w:kern w:val="0"/>
          <w:sz w:val="27"/>
          <w:szCs w:val="27"/>
          <w14:ligatures w14:val="none"/>
        </w:rPr>
        <w:t>Brain Expansion Rate</w:t>
      </w:r>
    </w:p>
    <w:p w14:paraId="71A628C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R_brain</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ΔB_cc</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ΔT_atomic</w:t>
      </w:r>
      <w:proofErr w:type="spellEnd"/>
    </w:p>
    <w:p w14:paraId="0E77A50D" w14:textId="77777777" w:rsidR="00DA5846" w:rsidRPr="00DA5846" w:rsidRDefault="00DA5846" w:rsidP="00DA58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A5846">
        <w:rPr>
          <w:rFonts w:ascii="Times New Roman" w:eastAsia="Times New Roman" w:hAnsi="Times New Roman" w:cs="Times New Roman"/>
          <w:b/>
          <w:bCs/>
          <w:kern w:val="0"/>
          <w:sz w:val="27"/>
          <w:szCs w:val="27"/>
          <w14:ligatures w14:val="none"/>
        </w:rPr>
        <w:t>Common Sense and Intelligence Growth Rate</w:t>
      </w:r>
    </w:p>
    <w:p w14:paraId="1F03AB4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R_intelligence</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ΔN_connections</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ΔMemory</w:t>
      </w:r>
      <w:proofErr w:type="spellEnd"/>
      <w:r w:rsidRPr="00DA5846">
        <w:rPr>
          <w:rFonts w:ascii="Times New Roman" w:eastAsia="Times New Roman" w:hAnsi="Times New Roman" w:cs="Times New Roman"/>
          <w:kern w:val="0"/>
          <w14:ligatures w14:val="none"/>
        </w:rPr>
        <w:t xml:space="preserve"> + </w:t>
      </w:r>
      <w:proofErr w:type="spellStart"/>
      <w:r w:rsidRPr="00DA5846">
        <w:rPr>
          <w:rFonts w:ascii="Times New Roman" w:eastAsia="Times New Roman" w:hAnsi="Times New Roman" w:cs="Times New Roman"/>
          <w:kern w:val="0"/>
          <w14:ligatures w14:val="none"/>
        </w:rPr>
        <w:t>ΔTool</w:t>
      </w:r>
      <w:proofErr w:type="spellEnd"/>
      <w:r w:rsidRPr="00DA5846">
        <w:rPr>
          <w:rFonts w:ascii="Times New Roman" w:eastAsia="Times New Roman" w:hAnsi="Times New Roman" w:cs="Times New Roman"/>
          <w:kern w:val="0"/>
          <w14:ligatures w14:val="none"/>
        </w:rPr>
        <w:t xml:space="preserve"> Logic) / </w:t>
      </w:r>
      <w:proofErr w:type="spellStart"/>
      <w:r w:rsidRPr="00DA5846">
        <w:rPr>
          <w:rFonts w:ascii="Times New Roman" w:eastAsia="Times New Roman" w:hAnsi="Times New Roman" w:cs="Times New Roman"/>
          <w:kern w:val="0"/>
          <w14:ligatures w14:val="none"/>
        </w:rPr>
        <w:t>ΔT_atomic</w:t>
      </w:r>
      <w:proofErr w:type="spellEnd"/>
    </w:p>
    <w:p w14:paraId="6ACEAE8A"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where:</w:t>
      </w:r>
    </w:p>
    <w:p w14:paraId="160AC59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N_connections</w:t>
      </w:r>
      <w:proofErr w:type="spellEnd"/>
      <w:r w:rsidRPr="00DA5846">
        <w:rPr>
          <w:rFonts w:ascii="Times New Roman" w:eastAsia="Times New Roman" w:hAnsi="Times New Roman" w:cs="Times New Roman"/>
          <w:kern w:val="0"/>
          <w14:ligatures w14:val="none"/>
        </w:rPr>
        <w:t xml:space="preserve"> = neural connectivity growth</w:t>
      </w:r>
    </w:p>
    <w:p w14:paraId="364BFE0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Memory = short-term and long-term survival memory</w:t>
      </w:r>
    </w:p>
    <w:p w14:paraId="1C5C9B1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Tool Logic = repeated cause-and-effect learning</w:t>
      </w:r>
    </w:p>
    <w:p w14:paraId="27B6D80A"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Using approximate fossil timing:</w:t>
      </w:r>
    </w:p>
    <w:p w14:paraId="2C8AB5D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from 3.3 million years ago to 1.8 million years ago</w:t>
      </w:r>
    </w:p>
    <w:p w14:paraId="606E305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ΔT ≈ 1.5 million years</w:t>
      </w:r>
    </w:p>
    <w:p w14:paraId="7E41B83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represents one of the strongest acceleration windows for practical intelligence.</w:t>
      </w:r>
    </w:p>
    <w:p w14:paraId="3A454025" w14:textId="77777777" w:rsidR="00DA5846" w:rsidRPr="00DA5846" w:rsidRDefault="00DA5846" w:rsidP="00DA58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A5846">
        <w:rPr>
          <w:rFonts w:ascii="Times New Roman" w:eastAsia="Times New Roman" w:hAnsi="Times New Roman" w:cs="Times New Roman"/>
          <w:b/>
          <w:bCs/>
          <w:kern w:val="0"/>
          <w:sz w:val="27"/>
          <w:szCs w:val="27"/>
          <w14:ligatures w14:val="none"/>
        </w:rPr>
        <w:t>Unified Evolution Equation</w:t>
      </w:r>
    </w:p>
    <w:p w14:paraId="0DBA9267"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Climate Stress + Migration + Tool Use + Meat Access + Brain Growth + Inherited Neural Wiring → Cognitive Acceleration</w:t>
      </w:r>
    </w:p>
    <w:p w14:paraId="498F2D6B"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is the core CST biological synchronization model.</w:t>
      </w:r>
    </w:p>
    <w:p w14:paraId="14CE3DF6"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A59F58C">
          <v:rect id="_x0000_i1036" style="width:0;height:1.5pt" o:hralign="center" o:hrstd="t" o:hr="t" fillcolor="#a0a0a0" stroked="f"/>
        </w:pict>
      </w:r>
    </w:p>
    <w:p w14:paraId="472BC2E9"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Evolution Timeline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6"/>
        <w:gridCol w:w="2578"/>
        <w:gridCol w:w="1925"/>
        <w:gridCol w:w="1705"/>
        <w:gridCol w:w="2176"/>
      </w:tblGrid>
      <w:tr w:rsidR="00DA5846" w:rsidRPr="00DA5846" w14:paraId="74FD8B52" w14:textId="77777777">
        <w:trPr>
          <w:tblHeader/>
          <w:tblCellSpacing w:w="15" w:type="dxa"/>
        </w:trPr>
        <w:tc>
          <w:tcPr>
            <w:tcW w:w="0" w:type="auto"/>
            <w:vAlign w:val="center"/>
            <w:hideMark/>
          </w:tcPr>
          <w:p w14:paraId="74E1357D" w14:textId="77777777" w:rsidR="00DA5846" w:rsidRPr="00DA5846" w:rsidRDefault="00DA5846" w:rsidP="00DA5846">
            <w:pPr>
              <w:spacing w:after="0" w:line="240" w:lineRule="auto"/>
              <w:jc w:val="center"/>
              <w:rPr>
                <w:rFonts w:ascii="Times New Roman" w:eastAsia="Times New Roman" w:hAnsi="Times New Roman" w:cs="Times New Roman"/>
                <w:b/>
                <w:bCs/>
                <w:kern w:val="0"/>
                <w14:ligatures w14:val="none"/>
              </w:rPr>
            </w:pPr>
            <w:r w:rsidRPr="00DA5846">
              <w:rPr>
                <w:rFonts w:ascii="Times New Roman" w:eastAsia="Times New Roman" w:hAnsi="Times New Roman" w:cs="Times New Roman"/>
                <w:b/>
                <w:bCs/>
                <w:kern w:val="0"/>
                <w14:ligatures w14:val="none"/>
              </w:rPr>
              <w:t>Time Period</w:t>
            </w:r>
          </w:p>
        </w:tc>
        <w:tc>
          <w:tcPr>
            <w:tcW w:w="0" w:type="auto"/>
            <w:vAlign w:val="center"/>
            <w:hideMark/>
          </w:tcPr>
          <w:p w14:paraId="7ECDFC3C" w14:textId="77777777" w:rsidR="00DA5846" w:rsidRPr="00DA5846" w:rsidRDefault="00DA5846" w:rsidP="00DA5846">
            <w:pPr>
              <w:spacing w:after="0" w:line="240" w:lineRule="auto"/>
              <w:jc w:val="center"/>
              <w:rPr>
                <w:rFonts w:ascii="Times New Roman" w:eastAsia="Times New Roman" w:hAnsi="Times New Roman" w:cs="Times New Roman"/>
                <w:b/>
                <w:bCs/>
                <w:kern w:val="0"/>
                <w14:ligatures w14:val="none"/>
              </w:rPr>
            </w:pPr>
            <w:r w:rsidRPr="00DA5846">
              <w:rPr>
                <w:rFonts w:ascii="Times New Roman" w:eastAsia="Times New Roman" w:hAnsi="Times New Roman" w:cs="Times New Roman"/>
                <w:b/>
                <w:bCs/>
                <w:kern w:val="0"/>
                <w14:ligatures w14:val="none"/>
              </w:rPr>
              <w:t>Evidence</w:t>
            </w:r>
          </w:p>
        </w:tc>
        <w:tc>
          <w:tcPr>
            <w:tcW w:w="0" w:type="auto"/>
            <w:vAlign w:val="center"/>
            <w:hideMark/>
          </w:tcPr>
          <w:p w14:paraId="3F528581" w14:textId="77777777" w:rsidR="00DA5846" w:rsidRPr="00DA5846" w:rsidRDefault="00DA5846" w:rsidP="00DA5846">
            <w:pPr>
              <w:spacing w:after="0" w:line="240" w:lineRule="auto"/>
              <w:jc w:val="center"/>
              <w:rPr>
                <w:rFonts w:ascii="Times New Roman" w:eastAsia="Times New Roman" w:hAnsi="Times New Roman" w:cs="Times New Roman"/>
                <w:b/>
                <w:bCs/>
                <w:kern w:val="0"/>
                <w14:ligatures w14:val="none"/>
              </w:rPr>
            </w:pPr>
            <w:r w:rsidRPr="00DA5846">
              <w:rPr>
                <w:rFonts w:ascii="Times New Roman" w:eastAsia="Times New Roman" w:hAnsi="Times New Roman" w:cs="Times New Roman"/>
                <w:b/>
                <w:bCs/>
                <w:kern w:val="0"/>
                <w14:ligatures w14:val="none"/>
              </w:rPr>
              <w:t>Climate Context</w:t>
            </w:r>
          </w:p>
        </w:tc>
        <w:tc>
          <w:tcPr>
            <w:tcW w:w="0" w:type="auto"/>
            <w:vAlign w:val="center"/>
            <w:hideMark/>
          </w:tcPr>
          <w:p w14:paraId="5BD87B81" w14:textId="77777777" w:rsidR="00DA5846" w:rsidRPr="00DA5846" w:rsidRDefault="00DA5846" w:rsidP="00DA5846">
            <w:pPr>
              <w:spacing w:after="0" w:line="240" w:lineRule="auto"/>
              <w:jc w:val="center"/>
              <w:rPr>
                <w:rFonts w:ascii="Times New Roman" w:eastAsia="Times New Roman" w:hAnsi="Times New Roman" w:cs="Times New Roman"/>
                <w:b/>
                <w:bCs/>
                <w:kern w:val="0"/>
                <w14:ligatures w14:val="none"/>
              </w:rPr>
            </w:pPr>
            <w:r w:rsidRPr="00DA5846">
              <w:rPr>
                <w:rFonts w:ascii="Times New Roman" w:eastAsia="Times New Roman" w:hAnsi="Times New Roman" w:cs="Times New Roman"/>
                <w:b/>
                <w:bCs/>
                <w:kern w:val="0"/>
                <w14:ligatures w14:val="none"/>
              </w:rPr>
              <w:t>Tools</w:t>
            </w:r>
          </w:p>
        </w:tc>
        <w:tc>
          <w:tcPr>
            <w:tcW w:w="0" w:type="auto"/>
            <w:vAlign w:val="center"/>
            <w:hideMark/>
          </w:tcPr>
          <w:p w14:paraId="1B06F54F" w14:textId="77777777" w:rsidR="00DA5846" w:rsidRPr="00DA5846" w:rsidRDefault="00DA5846" w:rsidP="00DA5846">
            <w:pPr>
              <w:spacing w:after="0" w:line="240" w:lineRule="auto"/>
              <w:jc w:val="center"/>
              <w:rPr>
                <w:rFonts w:ascii="Times New Roman" w:eastAsia="Times New Roman" w:hAnsi="Times New Roman" w:cs="Times New Roman"/>
                <w:b/>
                <w:bCs/>
                <w:kern w:val="0"/>
                <w14:ligatures w14:val="none"/>
              </w:rPr>
            </w:pPr>
            <w:r w:rsidRPr="00DA5846">
              <w:rPr>
                <w:rFonts w:ascii="Times New Roman" w:eastAsia="Times New Roman" w:hAnsi="Times New Roman" w:cs="Times New Roman"/>
                <w:b/>
                <w:bCs/>
                <w:kern w:val="0"/>
                <w14:ligatures w14:val="none"/>
              </w:rPr>
              <w:t>Intelligence Meaning</w:t>
            </w:r>
          </w:p>
        </w:tc>
      </w:tr>
      <w:tr w:rsidR="00DA5846" w:rsidRPr="00DA5846" w14:paraId="16C183BC" w14:textId="77777777">
        <w:trPr>
          <w:tblCellSpacing w:w="15" w:type="dxa"/>
        </w:trPr>
        <w:tc>
          <w:tcPr>
            <w:tcW w:w="0" w:type="auto"/>
            <w:vAlign w:val="center"/>
            <w:hideMark/>
          </w:tcPr>
          <w:p w14:paraId="3DD6CEC3"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3.7–3.3 Ma</w:t>
            </w:r>
          </w:p>
        </w:tc>
        <w:tc>
          <w:tcPr>
            <w:tcW w:w="0" w:type="auto"/>
            <w:vAlign w:val="center"/>
            <w:hideMark/>
          </w:tcPr>
          <w:p w14:paraId="74C6DFFC"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 xml:space="preserve">Australopithecus teeth </w:t>
            </w:r>
            <w:proofErr w:type="gramStart"/>
            <w:r w:rsidRPr="00DA5846">
              <w:rPr>
                <w:rFonts w:ascii="Times New Roman" w:eastAsia="Times New Roman" w:hAnsi="Times New Roman" w:cs="Times New Roman"/>
                <w:kern w:val="0"/>
                <w14:ligatures w14:val="none"/>
              </w:rPr>
              <w:t>mostly</w:t>
            </w:r>
            <w:proofErr w:type="gramEnd"/>
            <w:r w:rsidRPr="00DA5846">
              <w:rPr>
                <w:rFonts w:ascii="Times New Roman" w:eastAsia="Times New Roman" w:hAnsi="Times New Roman" w:cs="Times New Roman"/>
                <w:kern w:val="0"/>
                <w14:ligatures w14:val="none"/>
              </w:rPr>
              <w:t xml:space="preserve"> plant-based</w:t>
            </w:r>
          </w:p>
        </w:tc>
        <w:tc>
          <w:tcPr>
            <w:tcW w:w="0" w:type="auto"/>
            <w:vAlign w:val="center"/>
            <w:hideMark/>
          </w:tcPr>
          <w:p w14:paraId="0C8BBBE3"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Woodland + savanna shifts</w:t>
            </w:r>
          </w:p>
        </w:tc>
        <w:tc>
          <w:tcPr>
            <w:tcW w:w="0" w:type="auto"/>
            <w:vAlign w:val="center"/>
            <w:hideMark/>
          </w:tcPr>
          <w:p w14:paraId="67B3B852"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Limited repeated systems</w:t>
            </w:r>
          </w:p>
        </w:tc>
        <w:tc>
          <w:tcPr>
            <w:tcW w:w="0" w:type="auto"/>
            <w:vAlign w:val="center"/>
            <w:hideMark/>
          </w:tcPr>
          <w:p w14:paraId="74B31F37"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Basic awareness and adaptation</w:t>
            </w:r>
          </w:p>
        </w:tc>
      </w:tr>
      <w:tr w:rsidR="00DA5846" w:rsidRPr="00DA5846" w14:paraId="53B3DCCD" w14:textId="77777777">
        <w:trPr>
          <w:tblCellSpacing w:w="15" w:type="dxa"/>
        </w:trPr>
        <w:tc>
          <w:tcPr>
            <w:tcW w:w="0" w:type="auto"/>
            <w:vAlign w:val="center"/>
            <w:hideMark/>
          </w:tcPr>
          <w:p w14:paraId="18E7756D"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lastRenderedPageBreak/>
              <w:t>3.3 Ma</w:t>
            </w:r>
          </w:p>
        </w:tc>
        <w:tc>
          <w:tcPr>
            <w:tcW w:w="0" w:type="auto"/>
            <w:vAlign w:val="center"/>
            <w:hideMark/>
          </w:tcPr>
          <w:p w14:paraId="02909DEF"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Lomekwi</w:t>
            </w:r>
            <w:proofErr w:type="spellEnd"/>
            <w:r w:rsidRPr="00DA5846">
              <w:rPr>
                <w:rFonts w:ascii="Times New Roman" w:eastAsia="Times New Roman" w:hAnsi="Times New Roman" w:cs="Times New Roman"/>
                <w:kern w:val="0"/>
                <w14:ligatures w14:val="none"/>
              </w:rPr>
              <w:t xml:space="preserve"> tools</w:t>
            </w:r>
          </w:p>
        </w:tc>
        <w:tc>
          <w:tcPr>
            <w:tcW w:w="0" w:type="auto"/>
            <w:vAlign w:val="center"/>
            <w:hideMark/>
          </w:tcPr>
          <w:p w14:paraId="01078A4F"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Environmental variability</w:t>
            </w:r>
          </w:p>
        </w:tc>
        <w:tc>
          <w:tcPr>
            <w:tcW w:w="0" w:type="auto"/>
            <w:vAlign w:val="center"/>
            <w:hideMark/>
          </w:tcPr>
          <w:p w14:paraId="195199D3"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Large stone tools</w:t>
            </w:r>
          </w:p>
        </w:tc>
        <w:tc>
          <w:tcPr>
            <w:tcW w:w="0" w:type="auto"/>
            <w:vAlign w:val="center"/>
            <w:hideMark/>
          </w:tcPr>
          <w:p w14:paraId="6A86E2B3"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Roots of trial-and-error intelligence</w:t>
            </w:r>
          </w:p>
        </w:tc>
      </w:tr>
      <w:tr w:rsidR="00DA5846" w:rsidRPr="00DA5846" w14:paraId="356301BE" w14:textId="77777777">
        <w:trPr>
          <w:tblCellSpacing w:w="15" w:type="dxa"/>
        </w:trPr>
        <w:tc>
          <w:tcPr>
            <w:tcW w:w="0" w:type="auto"/>
            <w:vAlign w:val="center"/>
            <w:hideMark/>
          </w:tcPr>
          <w:p w14:paraId="362A867B"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2.6 Ma</w:t>
            </w:r>
          </w:p>
        </w:tc>
        <w:tc>
          <w:tcPr>
            <w:tcW w:w="0" w:type="auto"/>
            <w:vAlign w:val="center"/>
            <w:hideMark/>
          </w:tcPr>
          <w:p w14:paraId="1875E6A4"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 xml:space="preserve">Gona bones + </w:t>
            </w:r>
            <w:proofErr w:type="spellStart"/>
            <w:r w:rsidRPr="00DA5846">
              <w:rPr>
                <w:rFonts w:ascii="Times New Roman" w:eastAsia="Times New Roman" w:hAnsi="Times New Roman" w:cs="Times New Roman"/>
                <w:kern w:val="0"/>
                <w14:ligatures w14:val="none"/>
              </w:rPr>
              <w:t>Oldowan</w:t>
            </w:r>
            <w:proofErr w:type="spellEnd"/>
            <w:r w:rsidRPr="00DA5846">
              <w:rPr>
                <w:rFonts w:ascii="Times New Roman" w:eastAsia="Times New Roman" w:hAnsi="Times New Roman" w:cs="Times New Roman"/>
                <w:kern w:val="0"/>
                <w14:ligatures w14:val="none"/>
              </w:rPr>
              <w:t xml:space="preserve"> tools</w:t>
            </w:r>
          </w:p>
        </w:tc>
        <w:tc>
          <w:tcPr>
            <w:tcW w:w="0" w:type="auto"/>
            <w:vAlign w:val="center"/>
            <w:hideMark/>
          </w:tcPr>
          <w:p w14:paraId="7E1DDFC4"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Habitat instability</w:t>
            </w:r>
          </w:p>
        </w:tc>
        <w:tc>
          <w:tcPr>
            <w:tcW w:w="0" w:type="auto"/>
            <w:vAlign w:val="center"/>
            <w:hideMark/>
          </w:tcPr>
          <w:p w14:paraId="5B1E5943"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Cutting + marrow extraction</w:t>
            </w:r>
          </w:p>
        </w:tc>
        <w:tc>
          <w:tcPr>
            <w:tcW w:w="0" w:type="auto"/>
            <w:vAlign w:val="center"/>
            <w:hideMark/>
          </w:tcPr>
          <w:p w14:paraId="3653514F"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Clear common-sense tool use</w:t>
            </w:r>
          </w:p>
        </w:tc>
      </w:tr>
      <w:tr w:rsidR="00DA5846" w:rsidRPr="00DA5846" w14:paraId="5C20916B" w14:textId="77777777">
        <w:trPr>
          <w:tblCellSpacing w:w="15" w:type="dxa"/>
        </w:trPr>
        <w:tc>
          <w:tcPr>
            <w:tcW w:w="0" w:type="auto"/>
            <w:vAlign w:val="center"/>
            <w:hideMark/>
          </w:tcPr>
          <w:p w14:paraId="324698C9"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2.6–1.8 Ma</w:t>
            </w:r>
          </w:p>
        </w:tc>
        <w:tc>
          <w:tcPr>
            <w:tcW w:w="0" w:type="auto"/>
            <w:vAlign w:val="center"/>
            <w:hideMark/>
          </w:tcPr>
          <w:p w14:paraId="59602ACA"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Early Homo dental change</w:t>
            </w:r>
          </w:p>
        </w:tc>
        <w:tc>
          <w:tcPr>
            <w:tcW w:w="0" w:type="auto"/>
            <w:vAlign w:val="center"/>
            <w:hideMark/>
          </w:tcPr>
          <w:p w14:paraId="59566411"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Strong ecological pressure</w:t>
            </w:r>
          </w:p>
        </w:tc>
        <w:tc>
          <w:tcPr>
            <w:tcW w:w="0" w:type="auto"/>
            <w:vAlign w:val="center"/>
            <w:hideMark/>
          </w:tcPr>
          <w:p w14:paraId="6249D476"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Repeated practical tools</w:t>
            </w:r>
          </w:p>
        </w:tc>
        <w:tc>
          <w:tcPr>
            <w:tcW w:w="0" w:type="auto"/>
            <w:vAlign w:val="center"/>
            <w:hideMark/>
          </w:tcPr>
          <w:p w14:paraId="4568AF79"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Brain acceleration + stronger memory</w:t>
            </w:r>
          </w:p>
        </w:tc>
      </w:tr>
      <w:tr w:rsidR="00DA5846" w:rsidRPr="00DA5846" w14:paraId="32D8FF93" w14:textId="77777777">
        <w:trPr>
          <w:tblCellSpacing w:w="15" w:type="dxa"/>
        </w:trPr>
        <w:tc>
          <w:tcPr>
            <w:tcW w:w="0" w:type="auto"/>
            <w:vAlign w:val="center"/>
            <w:hideMark/>
          </w:tcPr>
          <w:p w14:paraId="68779541"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1.8–1.5 Ma</w:t>
            </w:r>
          </w:p>
        </w:tc>
        <w:tc>
          <w:tcPr>
            <w:tcW w:w="0" w:type="auto"/>
            <w:vAlign w:val="center"/>
            <w:hideMark/>
          </w:tcPr>
          <w:p w14:paraId="4EA5C138"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Homo erectus</w:t>
            </w:r>
          </w:p>
        </w:tc>
        <w:tc>
          <w:tcPr>
            <w:tcW w:w="0" w:type="auto"/>
            <w:vAlign w:val="center"/>
            <w:hideMark/>
          </w:tcPr>
          <w:p w14:paraId="47F25CAE"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Larger migrations</w:t>
            </w:r>
          </w:p>
        </w:tc>
        <w:tc>
          <w:tcPr>
            <w:tcW w:w="0" w:type="auto"/>
            <w:vAlign w:val="center"/>
            <w:hideMark/>
          </w:tcPr>
          <w:p w14:paraId="37DA6929"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Organized survival behavior</w:t>
            </w:r>
          </w:p>
        </w:tc>
        <w:tc>
          <w:tcPr>
            <w:tcW w:w="0" w:type="auto"/>
            <w:vAlign w:val="center"/>
            <w:hideMark/>
          </w:tcPr>
          <w:p w14:paraId="51011D97"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Stronger planning + group learning</w:t>
            </w:r>
          </w:p>
        </w:tc>
      </w:tr>
      <w:tr w:rsidR="00DA5846" w:rsidRPr="00DA5846" w14:paraId="4809BC22" w14:textId="77777777">
        <w:trPr>
          <w:tblCellSpacing w:w="15" w:type="dxa"/>
        </w:trPr>
        <w:tc>
          <w:tcPr>
            <w:tcW w:w="0" w:type="auto"/>
            <w:vAlign w:val="center"/>
            <w:hideMark/>
          </w:tcPr>
          <w:p w14:paraId="49D17C73"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300k–Today</w:t>
            </w:r>
          </w:p>
        </w:tc>
        <w:tc>
          <w:tcPr>
            <w:tcW w:w="0" w:type="auto"/>
            <w:vAlign w:val="center"/>
            <w:hideMark/>
          </w:tcPr>
          <w:p w14:paraId="04A01DA6"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Homo sapiens</w:t>
            </w:r>
          </w:p>
        </w:tc>
        <w:tc>
          <w:tcPr>
            <w:tcW w:w="0" w:type="auto"/>
            <w:vAlign w:val="center"/>
            <w:hideMark/>
          </w:tcPr>
          <w:p w14:paraId="0D9E22EE"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Modern variability</w:t>
            </w:r>
          </w:p>
        </w:tc>
        <w:tc>
          <w:tcPr>
            <w:tcW w:w="0" w:type="auto"/>
            <w:vAlign w:val="center"/>
            <w:hideMark/>
          </w:tcPr>
          <w:p w14:paraId="06AEABBA"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Advanced tools + language</w:t>
            </w:r>
          </w:p>
        </w:tc>
        <w:tc>
          <w:tcPr>
            <w:tcW w:w="0" w:type="auto"/>
            <w:vAlign w:val="center"/>
            <w:hideMark/>
          </w:tcPr>
          <w:p w14:paraId="75FEB8F0" w14:textId="77777777" w:rsidR="00DA5846" w:rsidRPr="00DA5846" w:rsidRDefault="00DA5846" w:rsidP="00DA5846">
            <w:pPr>
              <w:spacing w:after="0"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Symbolic intelligence + abstraction</w:t>
            </w:r>
          </w:p>
        </w:tc>
      </w:tr>
    </w:tbl>
    <w:p w14:paraId="38834263"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82E03C7">
          <v:rect id="_x0000_i1037" style="width:0;height:1.5pt" o:hralign="center" o:hrstd="t" o:hr="t" fillcolor="#a0a0a0" stroked="f"/>
        </w:pict>
      </w:r>
    </w:p>
    <w:p w14:paraId="1E96A83C"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roofErr w:type="gramStart"/>
      <w:r w:rsidRPr="00DA5846">
        <w:rPr>
          <w:rFonts w:ascii="Times New Roman" w:eastAsia="Times New Roman" w:hAnsi="Times New Roman" w:cs="Times New Roman"/>
          <w:b/>
          <w:bCs/>
          <w:kern w:val="0"/>
          <w:sz w:val="36"/>
          <w:szCs w:val="36"/>
          <w14:ligatures w14:val="none"/>
        </w:rPr>
        <w:t>Final Conclusion</w:t>
      </w:r>
      <w:proofErr w:type="gramEnd"/>
    </w:p>
    <w:p w14:paraId="14C0B83A"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 strongest supported estimate is:</w:t>
      </w:r>
    </w:p>
    <w:p w14:paraId="406845EA"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roots of trial-and-error intelligence: ~3.3 million years ago</w:t>
      </w:r>
    </w:p>
    <w:p w14:paraId="7B4EE85D"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clearer meat and marrow transition: ~2.6 million years ago</w:t>
      </w:r>
    </w:p>
    <w:p w14:paraId="1D352722"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strongest brain-size acceleration: ~2.6 to 1.8 million years ago</w:t>
      </w:r>
    </w:p>
    <w:p w14:paraId="1B2AF3D5"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major practical intelligence expansion: leading strongly into Homo erectus</w:t>
      </w:r>
    </w:p>
    <w:p w14:paraId="59D8F9D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Therefore:</w:t>
      </w:r>
    </w:p>
    <w:p w14:paraId="73F651B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Between about 3.3 and 1.8 million years ago, early hominins entered a major phase of practical cognitive acceleration.</w:t>
      </w:r>
    </w:p>
    <w:p w14:paraId="4BA925A1"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was not the first appearance of consciousness itself, but it marks one of the strongest windows for the strengthening of:</w:t>
      </w:r>
    </w:p>
    <w:p w14:paraId="3315770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common sense</w:t>
      </w:r>
    </w:p>
    <w:p w14:paraId="5983B303"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memory</w:t>
      </w:r>
    </w:p>
    <w:p w14:paraId="2C775CC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planning</w:t>
      </w:r>
    </w:p>
    <w:p w14:paraId="7A2ED3D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tool intelligence</w:t>
      </w:r>
    </w:p>
    <w:p w14:paraId="7182F7D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lastRenderedPageBreak/>
        <w:t>inherited neural adaptation</w:t>
      </w:r>
    </w:p>
    <w:p w14:paraId="486AC74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migration intelligence</w:t>
      </w:r>
    </w:p>
    <w:p w14:paraId="436ABB7D"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 biological foundations of modern human cognition</w:t>
      </w:r>
    </w:p>
    <w:p w14:paraId="70A7910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 fossils, tools, teeth, climate records, and brain-size changes are evidence.</w:t>
      </w:r>
    </w:p>
    <w:p w14:paraId="6774E6CE"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The CST synchronization model is the theory used to connect them into one unified explanation.</w:t>
      </w:r>
    </w:p>
    <w:p w14:paraId="0AC75E81"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This makes the framework scientifically grounded while preserving the original theoretical contribution of the unified CST architecture.</w:t>
      </w:r>
    </w:p>
    <w:p w14:paraId="1D814365" w14:textId="77777777" w:rsidR="00DA5846" w:rsidRPr="00DA5846" w:rsidRDefault="00000000" w:rsidP="00DA584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853D650">
          <v:rect id="_x0000_i1038" style="width:0;height:1.5pt" o:hralign="center" o:hrstd="t" o:hr="t" fillcolor="#a0a0a0" stroked="f"/>
        </w:pict>
      </w:r>
    </w:p>
    <w:p w14:paraId="03034CF1" w14:textId="77777777" w:rsidR="00DA5846" w:rsidRPr="00DA5846" w:rsidRDefault="00DA5846" w:rsidP="00DA58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A5846">
        <w:rPr>
          <w:rFonts w:ascii="Times New Roman" w:eastAsia="Times New Roman" w:hAnsi="Times New Roman" w:cs="Times New Roman"/>
          <w:b/>
          <w:bCs/>
          <w:kern w:val="0"/>
          <w:sz w:val="36"/>
          <w:szCs w:val="36"/>
          <w14:ligatures w14:val="none"/>
        </w:rPr>
        <w:t>References</w:t>
      </w:r>
    </w:p>
    <w:p w14:paraId="30AB6576"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Aiello, L., and Wheeler, P. Expensive Tissue Hypothesis.</w:t>
      </w:r>
    </w:p>
    <w:p w14:paraId="3A602448"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Smithsonian Human Origins Program. Brain Size and Human Evolution.</w:t>
      </w:r>
    </w:p>
    <w:p w14:paraId="155CA26B"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 xml:space="preserve">Nature. </w:t>
      </w:r>
      <w:proofErr w:type="spellStart"/>
      <w:r w:rsidRPr="00DA5846">
        <w:rPr>
          <w:rFonts w:ascii="Times New Roman" w:eastAsia="Times New Roman" w:hAnsi="Times New Roman" w:cs="Times New Roman"/>
          <w:kern w:val="0"/>
          <w14:ligatures w14:val="none"/>
        </w:rPr>
        <w:t>Lomekwi</w:t>
      </w:r>
      <w:proofErr w:type="spellEnd"/>
      <w:r w:rsidRPr="00DA5846">
        <w:rPr>
          <w:rFonts w:ascii="Times New Roman" w:eastAsia="Times New Roman" w:hAnsi="Times New Roman" w:cs="Times New Roman"/>
          <w:kern w:val="0"/>
          <w14:ligatures w14:val="none"/>
        </w:rPr>
        <w:t xml:space="preserve"> 3 Stone Tools and Early Hominin Tool Use.</w:t>
      </w:r>
    </w:p>
    <w:p w14:paraId="1DCFA88F"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A5846">
        <w:rPr>
          <w:rFonts w:ascii="Times New Roman" w:eastAsia="Times New Roman" w:hAnsi="Times New Roman" w:cs="Times New Roman"/>
          <w:kern w:val="0"/>
          <w14:ligatures w14:val="none"/>
        </w:rPr>
        <w:t>Semaw</w:t>
      </w:r>
      <w:proofErr w:type="spellEnd"/>
      <w:r w:rsidRPr="00DA5846">
        <w:rPr>
          <w:rFonts w:ascii="Times New Roman" w:eastAsia="Times New Roman" w:hAnsi="Times New Roman" w:cs="Times New Roman"/>
          <w:kern w:val="0"/>
          <w14:ligatures w14:val="none"/>
        </w:rPr>
        <w:t xml:space="preserve">, S. Gona </w:t>
      </w:r>
      <w:proofErr w:type="spellStart"/>
      <w:r w:rsidRPr="00DA5846">
        <w:rPr>
          <w:rFonts w:ascii="Times New Roman" w:eastAsia="Times New Roman" w:hAnsi="Times New Roman" w:cs="Times New Roman"/>
          <w:kern w:val="0"/>
          <w14:ligatures w14:val="none"/>
        </w:rPr>
        <w:t>Oldowan</w:t>
      </w:r>
      <w:proofErr w:type="spellEnd"/>
      <w:r w:rsidRPr="00DA5846">
        <w:rPr>
          <w:rFonts w:ascii="Times New Roman" w:eastAsia="Times New Roman" w:hAnsi="Times New Roman" w:cs="Times New Roman"/>
          <w:kern w:val="0"/>
          <w14:ligatures w14:val="none"/>
        </w:rPr>
        <w:t xml:space="preserve"> Tools and Butchered Bones.</w:t>
      </w:r>
    </w:p>
    <w:p w14:paraId="42822694"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Sterkfontein enamel isotope studies on Australopithecus diet.</w:t>
      </w:r>
    </w:p>
    <w:p w14:paraId="160ED130"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NASA Earth Science. Milankovitch Orbital Cycles.</w:t>
      </w:r>
    </w:p>
    <w:p w14:paraId="517BD49C"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Antarctic paleoclimate and ice core records.</w:t>
      </w:r>
    </w:p>
    <w:p w14:paraId="16984B07"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Britannica. Cranial Capacity Across Hominin Evolution.</w:t>
      </w:r>
    </w:p>
    <w:p w14:paraId="6B8303A9" w14:textId="77777777" w:rsidR="00DA5846" w:rsidRPr="00DA5846" w:rsidRDefault="00DA5846" w:rsidP="00DA5846">
      <w:pPr>
        <w:spacing w:before="100" w:beforeAutospacing="1" w:after="100" w:afterAutospacing="1" w:line="240" w:lineRule="auto"/>
        <w:rPr>
          <w:rFonts w:ascii="Times New Roman" w:eastAsia="Times New Roman" w:hAnsi="Times New Roman" w:cs="Times New Roman"/>
          <w:kern w:val="0"/>
          <w14:ligatures w14:val="none"/>
        </w:rPr>
      </w:pPr>
      <w:r w:rsidRPr="00DA5846">
        <w:rPr>
          <w:rFonts w:ascii="Times New Roman" w:eastAsia="Times New Roman" w:hAnsi="Times New Roman" w:cs="Times New Roman"/>
          <w:kern w:val="0"/>
          <w14:ligatures w14:val="none"/>
        </w:rPr>
        <w:t>Paleoanthropology and evolutionary anthropology sources on fossil teeth and enamel growth.</w:t>
      </w:r>
    </w:p>
    <w:p w14:paraId="4FC1AA86" w14:textId="0B0A4FAF" w:rsidR="003B2438" w:rsidRPr="00DA5846" w:rsidRDefault="00B60450" w:rsidP="00DA5846">
      <w:r>
        <w:rPr>
          <w:noProof/>
        </w:rPr>
        <w:lastRenderedPageBreak/>
        <w:drawing>
          <wp:inline distT="0" distB="0" distL="0" distR="0" wp14:anchorId="259FA48C" wp14:editId="13EF5019">
            <wp:extent cx="5486400" cy="8229600"/>
            <wp:effectExtent l="0" t="0" r="0" b="0"/>
            <wp:docPr id="2034508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08160" name="Picture 2034508160"/>
                    <pic:cNvPicPr/>
                  </pic:nvPicPr>
                  <pic:blipFill>
                    <a:blip r:embed="rId4">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sectPr w:rsidR="003B2438" w:rsidRPr="00DA58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CC6"/>
    <w:rsid w:val="003B2438"/>
    <w:rsid w:val="00450CC6"/>
    <w:rsid w:val="006D353A"/>
    <w:rsid w:val="008974D4"/>
    <w:rsid w:val="00A52C2F"/>
    <w:rsid w:val="00B60450"/>
    <w:rsid w:val="00DA5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24457"/>
  <w15:chartTrackingRefBased/>
  <w15:docId w15:val="{90385320-CF2E-4B61-BB78-31FBC9763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0C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0C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0C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0C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0C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0C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0C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0C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0C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C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0C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0C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0C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0C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0C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0C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0C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0CC6"/>
    <w:rPr>
      <w:rFonts w:eastAsiaTheme="majorEastAsia" w:cstheme="majorBidi"/>
      <w:color w:val="272727" w:themeColor="text1" w:themeTint="D8"/>
    </w:rPr>
  </w:style>
  <w:style w:type="paragraph" w:styleId="Title">
    <w:name w:val="Title"/>
    <w:basedOn w:val="Normal"/>
    <w:next w:val="Normal"/>
    <w:link w:val="TitleChar"/>
    <w:uiPriority w:val="10"/>
    <w:qFormat/>
    <w:rsid w:val="00450C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0C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0C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0C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0CC6"/>
    <w:pPr>
      <w:spacing w:before="160"/>
      <w:jc w:val="center"/>
    </w:pPr>
    <w:rPr>
      <w:i/>
      <w:iCs/>
      <w:color w:val="404040" w:themeColor="text1" w:themeTint="BF"/>
    </w:rPr>
  </w:style>
  <w:style w:type="character" w:customStyle="1" w:styleId="QuoteChar">
    <w:name w:val="Quote Char"/>
    <w:basedOn w:val="DefaultParagraphFont"/>
    <w:link w:val="Quote"/>
    <w:uiPriority w:val="29"/>
    <w:rsid w:val="00450CC6"/>
    <w:rPr>
      <w:i/>
      <w:iCs/>
      <w:color w:val="404040" w:themeColor="text1" w:themeTint="BF"/>
    </w:rPr>
  </w:style>
  <w:style w:type="paragraph" w:styleId="ListParagraph">
    <w:name w:val="List Paragraph"/>
    <w:basedOn w:val="Normal"/>
    <w:uiPriority w:val="34"/>
    <w:qFormat/>
    <w:rsid w:val="00450CC6"/>
    <w:pPr>
      <w:ind w:left="720"/>
      <w:contextualSpacing/>
    </w:pPr>
  </w:style>
  <w:style w:type="character" w:styleId="IntenseEmphasis">
    <w:name w:val="Intense Emphasis"/>
    <w:basedOn w:val="DefaultParagraphFont"/>
    <w:uiPriority w:val="21"/>
    <w:qFormat/>
    <w:rsid w:val="00450CC6"/>
    <w:rPr>
      <w:i/>
      <w:iCs/>
      <w:color w:val="0F4761" w:themeColor="accent1" w:themeShade="BF"/>
    </w:rPr>
  </w:style>
  <w:style w:type="paragraph" w:styleId="IntenseQuote">
    <w:name w:val="Intense Quote"/>
    <w:basedOn w:val="Normal"/>
    <w:next w:val="Normal"/>
    <w:link w:val="IntenseQuoteChar"/>
    <w:uiPriority w:val="30"/>
    <w:qFormat/>
    <w:rsid w:val="00450C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0CC6"/>
    <w:rPr>
      <w:i/>
      <w:iCs/>
      <w:color w:val="0F4761" w:themeColor="accent1" w:themeShade="BF"/>
    </w:rPr>
  </w:style>
  <w:style w:type="character" w:styleId="IntenseReference">
    <w:name w:val="Intense Reference"/>
    <w:basedOn w:val="DefaultParagraphFont"/>
    <w:uiPriority w:val="32"/>
    <w:qFormat/>
    <w:rsid w:val="00450CC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15</Pages>
  <Words>2271</Words>
  <Characters>12948</Characters>
  <Application>Microsoft Office Word</Application>
  <DocSecurity>0</DocSecurity>
  <Lines>107</Lines>
  <Paragraphs>30</Paragraphs>
  <ScaleCrop>false</ScaleCrop>
  <Company/>
  <LinksUpToDate>false</LinksUpToDate>
  <CharactersWithSpaces>15189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Gabino Casanova</dc:creator>
  <cp:keywords/>
  <dc:description/>
  <cp:lastModifiedBy>Gabino Casanova</cp:lastModifiedBy>
  <cp:revision>3</cp:revision>
  <dcterms:created xsi:type="dcterms:W3CDTF">2026-04-29T05:28:00Z</dcterms:created>
  <dcterms:modified xsi:type="dcterms:W3CDTF">2026-04-29T16:59:00Z</dcterms:modified>
</cp:coreProperties>
</file>