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3F754" w14:textId="77777777" w:rsidR="00250152" w:rsidRPr="00250152" w:rsidRDefault="00250152" w:rsidP="0025015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50152">
        <w:rPr>
          <w:rFonts w:ascii="Times New Roman" w:eastAsia="Times New Roman" w:hAnsi="Times New Roman" w:cs="Times New Roman"/>
          <w:b/>
          <w:bCs/>
          <w:kern w:val="36"/>
          <w:sz w:val="48"/>
          <w:szCs w:val="48"/>
        </w:rPr>
        <w:t xml:space="preserve">CST Extension of </w:t>
      </w:r>
      <w:proofErr w:type="spellStart"/>
      <w:r w:rsidRPr="00250152">
        <w:rPr>
          <w:rFonts w:ascii="Times New Roman" w:eastAsia="Times New Roman" w:hAnsi="Times New Roman" w:cs="Times New Roman"/>
          <w:b/>
          <w:bCs/>
          <w:kern w:val="36"/>
          <w:sz w:val="48"/>
          <w:szCs w:val="48"/>
        </w:rPr>
        <w:t>Kletetschka’s</w:t>
      </w:r>
      <w:proofErr w:type="spellEnd"/>
      <w:r w:rsidRPr="00250152">
        <w:rPr>
          <w:rFonts w:ascii="Times New Roman" w:eastAsia="Times New Roman" w:hAnsi="Times New Roman" w:cs="Times New Roman"/>
          <w:b/>
          <w:bCs/>
          <w:kern w:val="36"/>
          <w:sz w:val="48"/>
          <w:szCs w:val="48"/>
        </w:rPr>
        <w:t xml:space="preserve"> Three-Dimensional Time — Paradox-Dimension Resonance Model</w:t>
      </w:r>
    </w:p>
    <w:p w14:paraId="1834236A"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b/>
          <w:bCs/>
          <w:szCs w:val="24"/>
        </w:rPr>
        <w:t>Author Information</w:t>
      </w:r>
    </w:p>
    <w:p w14:paraId="233F6171"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b/>
          <w:bCs/>
          <w:szCs w:val="24"/>
        </w:rPr>
        <w:t>Gabino Casanova</w:t>
      </w:r>
      <w:r w:rsidRPr="00250152">
        <w:rPr>
          <w:rFonts w:ascii="Times New Roman" w:eastAsia="Times New Roman" w:hAnsi="Times New Roman" w:cs="Times New Roman"/>
          <w:szCs w:val="24"/>
        </w:rPr>
        <w:br/>
        <w:t>Independent Research Researcher and Systems Theorist</w:t>
      </w:r>
      <w:r w:rsidRPr="00250152">
        <w:rPr>
          <w:rFonts w:ascii="Times New Roman" w:eastAsia="Times New Roman" w:hAnsi="Times New Roman" w:cs="Times New Roman"/>
          <w:szCs w:val="24"/>
        </w:rPr>
        <w:br/>
        <w:t>Brownsville, Texas, USA</w:t>
      </w:r>
      <w:r w:rsidRPr="00250152">
        <w:rPr>
          <w:rFonts w:ascii="Times New Roman" w:eastAsia="Times New Roman" w:hAnsi="Times New Roman" w:cs="Times New Roman"/>
          <w:szCs w:val="24"/>
        </w:rPr>
        <w:br/>
        <w:t>Interstellar Star Clock Research Portal</w:t>
      </w:r>
      <w:r w:rsidRPr="00250152">
        <w:rPr>
          <w:rFonts w:ascii="Times New Roman" w:eastAsia="Times New Roman" w:hAnsi="Times New Roman" w:cs="Times New Roman"/>
          <w:szCs w:val="24"/>
        </w:rPr>
        <w:br/>
        <w:t>Interstellar Star Clock Research Portal</w:t>
      </w:r>
    </w:p>
    <w:p w14:paraId="5189EDE9"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b/>
          <w:bCs/>
          <w:szCs w:val="24"/>
        </w:rPr>
        <w:t>Scientific Disclaimer</w:t>
      </w:r>
    </w:p>
    <w:p w14:paraId="3378F6E3"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This document presents a hybrid theoretical framework combining established concepts from relativity, multidimensional geometry, quantum resonance, harmonic synchronization, and speculative Cosmic Standard Time (CST) extensions. Portions of this work are exploratory and theoretical in nature and are not experimentally verified physical laws. References to paradox resonance, dimensional synchronization, and CST harmonic transition mechanisms are proposed conceptual models intended for theoretical analysis, mathematical exploration, and simulation research. These concepts should not be interpreted as experimentally confirmed technologies or accepted mainstream physics.</w:t>
      </w:r>
    </w:p>
    <w:p w14:paraId="42A423E1"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b/>
          <w:bCs/>
          <w:szCs w:val="24"/>
        </w:rPr>
        <w:t>Abstract</w:t>
      </w:r>
    </w:p>
    <w:p w14:paraId="2E01382B"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This paper expands the CST Extension of </w:t>
      </w:r>
      <w:proofErr w:type="spellStart"/>
      <w:r w:rsidRPr="00250152">
        <w:rPr>
          <w:rFonts w:ascii="Times New Roman" w:eastAsia="Times New Roman" w:hAnsi="Times New Roman" w:cs="Times New Roman"/>
          <w:szCs w:val="24"/>
        </w:rPr>
        <w:t>Kletetschka’s</w:t>
      </w:r>
      <w:proofErr w:type="spellEnd"/>
      <w:r w:rsidRPr="00250152">
        <w:rPr>
          <w:rFonts w:ascii="Times New Roman" w:eastAsia="Times New Roman" w:hAnsi="Times New Roman" w:cs="Times New Roman"/>
          <w:szCs w:val="24"/>
        </w:rPr>
        <w:t xml:space="preserve"> Three-Dimensional Time framework into a broader interpretation of paradox equilibrium, dimensional resonance, temporal synchronization, and emergent geometry. Building upon recent multidimensional-time theories proposed by Günther Kletetschka, the Cosmic Standard Time framework introduces synchronized harmonic structures between temporal axes, paradox stabilization states, and resonance-based dimensional transition mechanisms.</w:t>
      </w:r>
    </w:p>
    <w:p w14:paraId="7FD4A3C2"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The theory proposes that paradoxes are not contradictions in causality, but unstable temporal geometries searching for equilibrium. Dimensions emerge as stabilized harmonic solutions of these paradox structures. Under this interpretation, dimensional transition becomes a synchronization phenomenon rather than superluminal motion. The CST framework preserves Einsteinian causality by maintaining local relativistic constraints while allowing phase-equilibrium transitions across temporal harmonics.</w:t>
      </w:r>
    </w:p>
    <w:p w14:paraId="1B9B3706"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This updated paper incorporates recent developments in multidimensional-time research, emergent spacetime models, harmonic geometry, quantum resonance interpretations, and temporal manifold theories. Additional emphasis is placed on the meaning of paradox within dimensional mechanics, the purpose of paradox equilibrium, and the role of harmonic synchronization in dimensional stability.</w:t>
      </w:r>
    </w:p>
    <w:p w14:paraId="2C9AAA3C"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The original uploaded document provided the foundational CST resonance model. </w:t>
      </w:r>
    </w:p>
    <w:p w14:paraId="44819D75" w14:textId="77777777" w:rsidR="00250152" w:rsidRPr="00250152" w:rsidRDefault="00250152" w:rsidP="0025015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50152">
        <w:rPr>
          <w:rFonts w:ascii="Times New Roman" w:eastAsia="Times New Roman" w:hAnsi="Times New Roman" w:cs="Times New Roman"/>
          <w:b/>
          <w:bCs/>
          <w:kern w:val="36"/>
          <w:sz w:val="48"/>
          <w:szCs w:val="48"/>
        </w:rPr>
        <w:t>Introduction</w:t>
      </w:r>
    </w:p>
    <w:p w14:paraId="3B826D4B"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Modern physics treats spacetime as a four-dimensional continuum composed of three spatial dimensions and one temporal dimension. General Relativity describes gravity as curvature in spacetime geometry, while quantum mechanics governs probabilistic microscopic behavior. Despite their successes, these frameworks remain incomplete when attempting full unification.</w:t>
      </w:r>
    </w:p>
    <w:p w14:paraId="15A79D48"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lastRenderedPageBreak/>
        <w:t xml:space="preserve">Recent theoretical work by Günther Kletetschka proposes that time itself may possess three dimensions, while observable space emerges secondarily from temporal geometry. </w:t>
      </w:r>
    </w:p>
    <w:p w14:paraId="5A498E20"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The CST framework extends this idea by introducing synchronized harmonic temporal structures capable of explaining:</w:t>
      </w:r>
    </w:p>
    <w:p w14:paraId="52DE3997" w14:textId="77777777" w:rsidR="00250152" w:rsidRPr="00250152" w:rsidRDefault="00250152" w:rsidP="00250152">
      <w:pPr>
        <w:numPr>
          <w:ilvl w:val="0"/>
          <w:numId w:val="10"/>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Dimensional equilibrium </w:t>
      </w:r>
    </w:p>
    <w:p w14:paraId="32543923" w14:textId="77777777" w:rsidR="00250152" w:rsidRPr="00250152" w:rsidRDefault="00250152" w:rsidP="00250152">
      <w:pPr>
        <w:numPr>
          <w:ilvl w:val="0"/>
          <w:numId w:val="10"/>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Paradox stabilization </w:t>
      </w:r>
    </w:p>
    <w:p w14:paraId="6420C10A" w14:textId="77777777" w:rsidR="00250152" w:rsidRPr="00250152" w:rsidRDefault="00250152" w:rsidP="00250152">
      <w:pPr>
        <w:numPr>
          <w:ilvl w:val="0"/>
          <w:numId w:val="10"/>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Emergent geometry </w:t>
      </w:r>
    </w:p>
    <w:p w14:paraId="579A87DB" w14:textId="77777777" w:rsidR="00250152" w:rsidRPr="00250152" w:rsidRDefault="00250152" w:rsidP="00250152">
      <w:pPr>
        <w:numPr>
          <w:ilvl w:val="0"/>
          <w:numId w:val="10"/>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Temporal resonance </w:t>
      </w:r>
    </w:p>
    <w:p w14:paraId="5E5AB3A0" w14:textId="77777777" w:rsidR="00250152" w:rsidRPr="00250152" w:rsidRDefault="00250152" w:rsidP="00250152">
      <w:pPr>
        <w:numPr>
          <w:ilvl w:val="0"/>
          <w:numId w:val="10"/>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Phase-shift dimensional transitions </w:t>
      </w:r>
    </w:p>
    <w:p w14:paraId="58A9DD83" w14:textId="77777777" w:rsidR="00250152" w:rsidRPr="00250152" w:rsidRDefault="00250152" w:rsidP="00250152">
      <w:pPr>
        <w:numPr>
          <w:ilvl w:val="0"/>
          <w:numId w:val="10"/>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Observer synchronization states </w:t>
      </w:r>
    </w:p>
    <w:p w14:paraId="07A3C302" w14:textId="77777777" w:rsidR="00250152" w:rsidRPr="00250152" w:rsidRDefault="00250152" w:rsidP="00250152">
      <w:pPr>
        <w:numPr>
          <w:ilvl w:val="0"/>
          <w:numId w:val="10"/>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Causality-preserving dimensional traversal </w:t>
      </w:r>
    </w:p>
    <w:p w14:paraId="307CE417"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Rather than treating paradox as a logical contradiction, CST defines paradox as a dynamic imbalance within temporal harmonics.</w:t>
      </w:r>
    </w:p>
    <w:p w14:paraId="42472152" w14:textId="77777777" w:rsidR="00250152" w:rsidRPr="00250152" w:rsidRDefault="00250152" w:rsidP="0025015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50152">
        <w:rPr>
          <w:rFonts w:ascii="Times New Roman" w:eastAsia="Times New Roman" w:hAnsi="Times New Roman" w:cs="Times New Roman"/>
          <w:b/>
          <w:bCs/>
          <w:kern w:val="36"/>
          <w:sz w:val="48"/>
          <w:szCs w:val="48"/>
        </w:rPr>
        <w:t>Foundational Three-Dimensional Time Structure</w:t>
      </w:r>
    </w:p>
    <w:p w14:paraId="3DD60DE5"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proofErr w:type="spellStart"/>
      <w:r w:rsidRPr="00250152">
        <w:rPr>
          <w:rFonts w:ascii="Times New Roman" w:eastAsia="Times New Roman" w:hAnsi="Times New Roman" w:cs="Times New Roman"/>
          <w:szCs w:val="24"/>
        </w:rPr>
        <w:t>Kletetschka’s</w:t>
      </w:r>
      <w:proofErr w:type="spellEnd"/>
      <w:r w:rsidRPr="00250152">
        <w:rPr>
          <w:rFonts w:ascii="Times New Roman" w:eastAsia="Times New Roman" w:hAnsi="Times New Roman" w:cs="Times New Roman"/>
          <w:szCs w:val="24"/>
        </w:rPr>
        <w:t xml:space="preserve"> framework proposes a six-dimensional manifold consisting of three temporal dimensions and three spatial dimensions:</w:t>
      </w:r>
    </w:p>
    <w:p w14:paraId="57DFF27E"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m:oMathPara>
        <m:oMath>
          <m:sSub>
            <m:sSubPr>
              <m:ctrlPr>
                <w:rPr>
                  <w:rFonts w:ascii="Cambria Math" w:eastAsia="Times New Roman" w:hAnsi="Cambria Math" w:cs="Times New Roman"/>
                  <w:szCs w:val="24"/>
                </w:rPr>
              </m:ctrlPr>
            </m:sSubPr>
            <m:e>
              <m:r>
                <w:rPr>
                  <w:rFonts w:ascii="Cambria Math" w:eastAsia="Times New Roman" w:hAnsi="Cambria Math" w:cs="Times New Roman"/>
                  <w:szCs w:val="24"/>
                </w:rPr>
                <m:t>M</m:t>
              </m:r>
            </m:e>
            <m:sub>
              <m:r>
                <w:rPr>
                  <w:rFonts w:ascii="Cambria Math" w:eastAsia="Times New Roman" w:hAnsi="Cambria Math" w:cs="Times New Roman"/>
                  <w:szCs w:val="24"/>
                </w:rPr>
                <m:t>6</m:t>
              </m:r>
            </m:sub>
          </m:sSub>
          <m:r>
            <w:rPr>
              <w:rFonts w:ascii="Cambria Math" w:eastAsia="Times New Roman" w:hAnsi="Cambria Math" w:cs="Times New Roman"/>
              <w:szCs w:val="24"/>
            </w:rPr>
            <m:t>=</m:t>
          </m:r>
          <m:sSub>
            <m:sSubPr>
              <m:ctrlPr>
                <w:rPr>
                  <w:rFonts w:ascii="Cambria Math" w:eastAsia="Times New Roman" w:hAnsi="Cambria Math" w:cs="Times New Roman"/>
                  <w:szCs w:val="24"/>
                </w:rPr>
              </m:ctrlPr>
            </m:sSubPr>
            <m:e>
              <m:r>
                <w:rPr>
                  <w:rFonts w:ascii="Cambria Math" w:eastAsia="Times New Roman" w:hAnsi="Cambria Math" w:cs="Times New Roman"/>
                  <w:szCs w:val="24"/>
                </w:rPr>
                <m:t>T</m:t>
              </m:r>
            </m:e>
            <m:sub>
              <m:r>
                <w:rPr>
                  <w:rFonts w:ascii="Cambria Math" w:eastAsia="Times New Roman" w:hAnsi="Cambria Math" w:cs="Times New Roman"/>
                  <w:szCs w:val="24"/>
                </w:rPr>
                <m:t>3</m:t>
              </m:r>
            </m:sub>
          </m:sSub>
          <m:r>
            <w:rPr>
              <w:rFonts w:ascii="Cambria Math" w:eastAsia="Times New Roman" w:hAnsi="Cambria Math" w:cs="Times New Roman"/>
              <w:szCs w:val="24"/>
            </w:rPr>
            <m:t>⊕</m:t>
          </m:r>
          <m:sSub>
            <m:sSubPr>
              <m:ctrlPr>
                <w:rPr>
                  <w:rFonts w:ascii="Cambria Math" w:eastAsia="Times New Roman" w:hAnsi="Cambria Math" w:cs="Times New Roman"/>
                  <w:szCs w:val="24"/>
                </w:rPr>
              </m:ctrlPr>
            </m:sSubPr>
            <m:e>
              <m:r>
                <w:rPr>
                  <w:rFonts w:ascii="Cambria Math" w:eastAsia="Times New Roman" w:hAnsi="Cambria Math" w:cs="Times New Roman"/>
                  <w:szCs w:val="24"/>
                </w:rPr>
                <m:t>S</m:t>
              </m:r>
            </m:e>
            <m:sub>
              <m:r>
                <w:rPr>
                  <w:rFonts w:ascii="Cambria Math" w:eastAsia="Times New Roman" w:hAnsi="Cambria Math" w:cs="Times New Roman"/>
                  <w:szCs w:val="24"/>
                </w:rPr>
                <m:t>3</m:t>
              </m:r>
            </m:sub>
          </m:sSub>
        </m:oMath>
      </m:oMathPara>
    </w:p>
    <w:p w14:paraId="45669F9E"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where:</w:t>
      </w:r>
    </w:p>
    <w:p w14:paraId="0D06540E" w14:textId="77777777" w:rsidR="00250152" w:rsidRPr="00250152" w:rsidRDefault="00250152" w:rsidP="00250152">
      <w:pPr>
        <w:numPr>
          <w:ilvl w:val="0"/>
          <w:numId w:val="11"/>
        </w:numPr>
        <w:spacing w:before="100" w:beforeAutospacing="1" w:after="100" w:afterAutospacing="1" w:line="240" w:lineRule="auto"/>
        <w:rPr>
          <w:rFonts w:ascii="Times New Roman" w:eastAsia="Times New Roman" w:hAnsi="Times New Roman" w:cs="Times New Roman"/>
          <w:szCs w:val="24"/>
        </w:rPr>
      </w:pPr>
      <m:oMath>
        <m:sSub>
          <m:sSubPr>
            <m:ctrlPr>
              <w:rPr>
                <w:rFonts w:ascii="Cambria Math" w:eastAsia="Times New Roman" w:hAnsi="Cambria Math" w:cs="Times New Roman"/>
                <w:szCs w:val="24"/>
              </w:rPr>
            </m:ctrlPr>
          </m:sSubPr>
          <m:e>
            <m:r>
              <w:rPr>
                <w:rFonts w:ascii="Cambria Math" w:eastAsia="Times New Roman" w:hAnsi="Cambria Math" w:cs="Times New Roman"/>
                <w:szCs w:val="24"/>
              </w:rPr>
              <m:t>T</m:t>
            </m:r>
          </m:e>
          <m:sub>
            <m:r>
              <w:rPr>
                <w:rFonts w:ascii="Cambria Math" w:eastAsia="Times New Roman" w:hAnsi="Cambria Math" w:cs="Times New Roman"/>
                <w:szCs w:val="24"/>
              </w:rPr>
              <m:t>3</m:t>
            </m:r>
          </m:sub>
        </m:sSub>
        <m:r>
          <w:rPr>
            <w:rFonts w:ascii="Cambria Math" w:eastAsia="Times New Roman" w:hAnsi="Cambria Math" w:cs="Times New Roman"/>
            <w:szCs w:val="24"/>
          </w:rPr>
          <m:t>=(</m:t>
        </m:r>
        <m:sSub>
          <m:sSubPr>
            <m:ctrlPr>
              <w:rPr>
                <w:rFonts w:ascii="Cambria Math" w:eastAsia="Times New Roman" w:hAnsi="Cambria Math" w:cs="Times New Roman"/>
                <w:szCs w:val="24"/>
              </w:rPr>
            </m:ctrlPr>
          </m:sSubPr>
          <m:e>
            <m:r>
              <w:rPr>
                <w:rFonts w:ascii="Cambria Math" w:eastAsia="Times New Roman" w:hAnsi="Cambria Math" w:cs="Times New Roman"/>
                <w:szCs w:val="24"/>
              </w:rPr>
              <m:t>t</m:t>
            </m:r>
          </m:e>
          <m:sub>
            <m:r>
              <w:rPr>
                <w:rFonts w:ascii="Cambria Math" w:eastAsia="Times New Roman" w:hAnsi="Cambria Math" w:cs="Times New Roman"/>
                <w:szCs w:val="24"/>
              </w:rPr>
              <m:t>1</m:t>
            </m:r>
          </m:sub>
        </m:sSub>
        <m:r>
          <w:rPr>
            <w:rFonts w:ascii="Cambria Math" w:eastAsia="Times New Roman" w:hAnsi="Cambria Math" w:cs="Times New Roman"/>
            <w:szCs w:val="24"/>
          </w:rPr>
          <m:t>,</m:t>
        </m:r>
        <m:sSub>
          <m:sSubPr>
            <m:ctrlPr>
              <w:rPr>
                <w:rFonts w:ascii="Cambria Math" w:eastAsia="Times New Roman" w:hAnsi="Cambria Math" w:cs="Times New Roman"/>
                <w:szCs w:val="24"/>
              </w:rPr>
            </m:ctrlPr>
          </m:sSubPr>
          <m:e>
            <m:r>
              <w:rPr>
                <w:rFonts w:ascii="Cambria Math" w:eastAsia="Times New Roman" w:hAnsi="Cambria Math" w:cs="Times New Roman"/>
                <w:szCs w:val="24"/>
              </w:rPr>
              <m:t>t</m:t>
            </m:r>
          </m:e>
          <m:sub>
            <m:r>
              <w:rPr>
                <w:rFonts w:ascii="Cambria Math" w:eastAsia="Times New Roman" w:hAnsi="Cambria Math" w:cs="Times New Roman"/>
                <w:szCs w:val="24"/>
              </w:rPr>
              <m:t>2</m:t>
            </m:r>
          </m:sub>
        </m:sSub>
        <m:r>
          <w:rPr>
            <w:rFonts w:ascii="Cambria Math" w:eastAsia="Times New Roman" w:hAnsi="Cambria Math" w:cs="Times New Roman"/>
            <w:szCs w:val="24"/>
          </w:rPr>
          <m:t>,</m:t>
        </m:r>
        <m:sSub>
          <m:sSubPr>
            <m:ctrlPr>
              <w:rPr>
                <w:rFonts w:ascii="Cambria Math" w:eastAsia="Times New Roman" w:hAnsi="Cambria Math" w:cs="Times New Roman"/>
                <w:szCs w:val="24"/>
              </w:rPr>
            </m:ctrlPr>
          </m:sSubPr>
          <m:e>
            <m:r>
              <w:rPr>
                <w:rFonts w:ascii="Cambria Math" w:eastAsia="Times New Roman" w:hAnsi="Cambria Math" w:cs="Times New Roman"/>
                <w:szCs w:val="24"/>
              </w:rPr>
              <m:t>t</m:t>
            </m:r>
          </m:e>
          <m:sub>
            <m:r>
              <w:rPr>
                <w:rFonts w:ascii="Cambria Math" w:eastAsia="Times New Roman" w:hAnsi="Cambria Math" w:cs="Times New Roman"/>
                <w:szCs w:val="24"/>
              </w:rPr>
              <m:t>3</m:t>
            </m:r>
          </m:sub>
        </m:sSub>
        <m:r>
          <w:rPr>
            <w:rFonts w:ascii="Cambria Math" w:eastAsia="Times New Roman" w:hAnsi="Cambria Math" w:cs="Times New Roman"/>
            <w:szCs w:val="24"/>
          </w:rPr>
          <m:t>)</m:t>
        </m:r>
      </m:oMath>
      <w:r w:rsidRPr="00250152">
        <w:rPr>
          <w:rFonts w:ascii="Times New Roman" w:eastAsia="Times New Roman" w:hAnsi="Times New Roman" w:cs="Times New Roman"/>
          <w:szCs w:val="24"/>
        </w:rPr>
        <w:t xml:space="preserve">represents three temporal dimensions </w:t>
      </w:r>
    </w:p>
    <w:p w14:paraId="46D366E4" w14:textId="77777777" w:rsidR="00250152" w:rsidRPr="00250152" w:rsidRDefault="00250152" w:rsidP="00250152">
      <w:pPr>
        <w:numPr>
          <w:ilvl w:val="0"/>
          <w:numId w:val="11"/>
        </w:numPr>
        <w:spacing w:before="100" w:beforeAutospacing="1" w:after="100" w:afterAutospacing="1" w:line="240" w:lineRule="auto"/>
        <w:rPr>
          <w:rFonts w:ascii="Times New Roman" w:eastAsia="Times New Roman" w:hAnsi="Times New Roman" w:cs="Times New Roman"/>
          <w:szCs w:val="24"/>
        </w:rPr>
      </w:pPr>
      <m:oMath>
        <m:sSub>
          <m:sSubPr>
            <m:ctrlPr>
              <w:rPr>
                <w:rFonts w:ascii="Cambria Math" w:eastAsia="Times New Roman" w:hAnsi="Cambria Math" w:cs="Times New Roman"/>
                <w:szCs w:val="24"/>
              </w:rPr>
            </m:ctrlPr>
          </m:sSubPr>
          <m:e>
            <m:r>
              <w:rPr>
                <w:rFonts w:ascii="Cambria Math" w:eastAsia="Times New Roman" w:hAnsi="Cambria Math" w:cs="Times New Roman"/>
                <w:szCs w:val="24"/>
              </w:rPr>
              <m:t>S</m:t>
            </m:r>
          </m:e>
          <m:sub>
            <m:r>
              <w:rPr>
                <w:rFonts w:ascii="Cambria Math" w:eastAsia="Times New Roman" w:hAnsi="Cambria Math" w:cs="Times New Roman"/>
                <w:szCs w:val="24"/>
              </w:rPr>
              <m:t>3</m:t>
            </m:r>
          </m:sub>
        </m:sSub>
        <m:r>
          <w:rPr>
            <w:rFonts w:ascii="Cambria Math" w:eastAsia="Times New Roman" w:hAnsi="Cambria Math" w:cs="Times New Roman"/>
            <w:szCs w:val="24"/>
          </w:rPr>
          <m:t>=(x,y,z)</m:t>
        </m:r>
      </m:oMath>
      <w:r w:rsidRPr="00250152">
        <w:rPr>
          <w:rFonts w:ascii="Times New Roman" w:eastAsia="Times New Roman" w:hAnsi="Times New Roman" w:cs="Times New Roman"/>
          <w:szCs w:val="24"/>
        </w:rPr>
        <w:t xml:space="preserve">represents emergent spatial geometry </w:t>
      </w:r>
    </w:p>
    <w:p w14:paraId="371F0F72"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The CST extension introduces synchronized harmonic weighting among the temporal axes:</w:t>
      </w:r>
    </w:p>
    <w:p w14:paraId="3DA0615B"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m:oMathPara>
        <m:oMath>
          <m:r>
            <w:rPr>
              <w:rFonts w:ascii="Cambria Math" w:eastAsia="Times New Roman" w:hAnsi="Cambria Math" w:cs="Times New Roman"/>
              <w:szCs w:val="24"/>
            </w:rPr>
            <m:t>d</m:t>
          </m:r>
          <m:sSup>
            <m:sSupPr>
              <m:ctrlPr>
                <w:rPr>
                  <w:rFonts w:ascii="Cambria Math" w:eastAsia="Times New Roman" w:hAnsi="Cambria Math" w:cs="Times New Roman"/>
                  <w:szCs w:val="24"/>
                </w:rPr>
              </m:ctrlPr>
            </m:sSupPr>
            <m:e>
              <m:r>
                <w:rPr>
                  <w:rFonts w:ascii="Cambria Math" w:eastAsia="Times New Roman" w:hAnsi="Cambria Math" w:cs="Times New Roman"/>
                  <w:szCs w:val="24"/>
                </w:rPr>
                <m:t>s</m:t>
              </m:r>
            </m:e>
            <m:sup>
              <m:r>
                <w:rPr>
                  <w:rFonts w:ascii="Cambria Math" w:eastAsia="Times New Roman" w:hAnsi="Cambria Math" w:cs="Times New Roman"/>
                  <w:szCs w:val="24"/>
                </w:rPr>
                <m:t>2</m:t>
              </m:r>
            </m:sup>
          </m:sSup>
          <m:r>
            <w:rPr>
              <w:rFonts w:ascii="Cambria Math" w:eastAsia="Times New Roman" w:hAnsi="Cambria Math" w:cs="Times New Roman"/>
              <w:szCs w:val="24"/>
            </w:rPr>
            <m:t>=</m:t>
          </m:r>
          <m:sSup>
            <m:sSupPr>
              <m:ctrlPr>
                <w:rPr>
                  <w:rFonts w:ascii="Cambria Math" w:eastAsia="Times New Roman" w:hAnsi="Cambria Math" w:cs="Times New Roman"/>
                  <w:szCs w:val="24"/>
                </w:rPr>
              </m:ctrlPr>
            </m:sSupPr>
            <m:e>
              <m:r>
                <w:rPr>
                  <w:rFonts w:ascii="Cambria Math" w:eastAsia="Times New Roman" w:hAnsi="Cambria Math" w:cs="Times New Roman"/>
                  <w:szCs w:val="24"/>
                </w:rPr>
                <m:t>c</m:t>
              </m:r>
            </m:e>
            <m:sup>
              <m:r>
                <w:rPr>
                  <w:rFonts w:ascii="Cambria Math" w:eastAsia="Times New Roman" w:hAnsi="Cambria Math" w:cs="Times New Roman"/>
                  <w:szCs w:val="24"/>
                </w:rPr>
                <m:t>2</m:t>
              </m:r>
            </m:sup>
          </m:sSup>
          <m:nary>
            <m:naryPr>
              <m:chr m:val="∑"/>
              <m:limLoc m:val="subSup"/>
              <m:grow m:val="1"/>
              <m:supHide m:val="1"/>
              <m:ctrlPr>
                <w:rPr>
                  <w:rFonts w:ascii="Cambria Math" w:eastAsia="Times New Roman" w:hAnsi="Cambria Math" w:cs="Times New Roman"/>
                  <w:szCs w:val="24"/>
                </w:rPr>
              </m:ctrlPr>
            </m:naryPr>
            <m:sub>
              <m:r>
                <w:rPr>
                  <w:rFonts w:ascii="Cambria Math" w:eastAsia="Times New Roman" w:hAnsi="Cambria Math" w:cs="Times New Roman"/>
                  <w:szCs w:val="24"/>
                </w:rPr>
                <m:t>i</m:t>
              </m:r>
            </m:sub>
            <m:sup/>
            <m:e>
              <m:sSub>
                <m:sSubPr>
                  <m:ctrlPr>
                    <w:rPr>
                      <w:rFonts w:ascii="Cambria Math" w:eastAsia="Times New Roman" w:hAnsi="Cambria Math" w:cs="Times New Roman"/>
                      <w:szCs w:val="24"/>
                    </w:rPr>
                  </m:ctrlPr>
                </m:sSubPr>
                <m:e>
                  <m:r>
                    <w:rPr>
                      <w:rFonts w:ascii="Cambria Math" w:eastAsia="Times New Roman" w:hAnsi="Cambria Math" w:cs="Times New Roman"/>
                      <w:szCs w:val="24"/>
                    </w:rPr>
                    <m:t>α</m:t>
                  </m:r>
                </m:e>
                <m:sub>
                  <m:r>
                    <w:rPr>
                      <w:rFonts w:ascii="Cambria Math" w:eastAsia="Times New Roman" w:hAnsi="Cambria Math" w:cs="Times New Roman"/>
                      <w:szCs w:val="24"/>
                    </w:rPr>
                    <m:t>i</m:t>
                  </m:r>
                </m:sub>
              </m:sSub>
            </m:e>
          </m:nary>
          <m:r>
            <w:rPr>
              <w:rFonts w:ascii="Cambria Math" w:eastAsia="Times New Roman" w:hAnsi="Cambria Math" w:cs="Times New Roman"/>
              <w:szCs w:val="24"/>
            </w:rPr>
            <m:t>d</m:t>
          </m:r>
          <m:sSubSup>
            <m:sSubSupPr>
              <m:ctrlPr>
                <w:rPr>
                  <w:rFonts w:ascii="Cambria Math" w:eastAsia="Times New Roman" w:hAnsi="Cambria Math" w:cs="Times New Roman"/>
                  <w:szCs w:val="24"/>
                </w:rPr>
              </m:ctrlPr>
            </m:sSubSupPr>
            <m:e>
              <m:r>
                <w:rPr>
                  <w:rFonts w:ascii="Cambria Math" w:eastAsia="Times New Roman" w:hAnsi="Cambria Math" w:cs="Times New Roman"/>
                  <w:szCs w:val="24"/>
                </w:rPr>
                <m:t>t</m:t>
              </m:r>
            </m:e>
            <m:sub>
              <m:r>
                <w:rPr>
                  <w:rFonts w:ascii="Cambria Math" w:eastAsia="Times New Roman" w:hAnsi="Cambria Math" w:cs="Times New Roman"/>
                  <w:szCs w:val="24"/>
                </w:rPr>
                <m:t>i</m:t>
              </m:r>
            </m:sub>
            <m:sup>
              <m:r>
                <w:rPr>
                  <w:rFonts w:ascii="Cambria Math" w:eastAsia="Times New Roman" w:hAnsi="Cambria Math" w:cs="Times New Roman"/>
                  <w:szCs w:val="24"/>
                </w:rPr>
                <m:t>2</m:t>
              </m:r>
            </m:sup>
          </m:sSubSup>
          <m:r>
            <w:rPr>
              <w:rFonts w:ascii="Cambria Math" w:eastAsia="Times New Roman" w:hAnsi="Cambria Math" w:cs="Times New Roman"/>
              <w:szCs w:val="24"/>
            </w:rPr>
            <m:t>-βd</m:t>
          </m:r>
          <m:sSubSup>
            <m:sSubSupPr>
              <m:ctrlPr>
                <w:rPr>
                  <w:rFonts w:ascii="Cambria Math" w:eastAsia="Times New Roman" w:hAnsi="Cambria Math" w:cs="Times New Roman"/>
                  <w:szCs w:val="24"/>
                </w:rPr>
              </m:ctrlPr>
            </m:sSubSupPr>
            <m:e>
              <m:r>
                <w:rPr>
                  <w:rFonts w:ascii="Cambria Math" w:eastAsia="Times New Roman" w:hAnsi="Cambria Math" w:cs="Times New Roman"/>
                  <w:szCs w:val="24"/>
                </w:rPr>
                <m:t>x</m:t>
              </m:r>
            </m:e>
            <m:sub>
              <m:r>
                <w:rPr>
                  <w:rFonts w:ascii="Cambria Math" w:eastAsia="Times New Roman" w:hAnsi="Cambria Math" w:cs="Times New Roman"/>
                  <w:szCs w:val="24"/>
                </w:rPr>
                <m:t>m</m:t>
              </m:r>
            </m:sub>
            <m:sup>
              <m:r>
                <w:rPr>
                  <w:rFonts w:ascii="Cambria Math" w:eastAsia="Times New Roman" w:hAnsi="Cambria Math" w:cs="Times New Roman"/>
                  <w:szCs w:val="24"/>
                </w:rPr>
                <m:t>2</m:t>
              </m:r>
            </m:sup>
          </m:sSubSup>
        </m:oMath>
      </m:oMathPara>
    </w:p>
    <w:p w14:paraId="4CC3AAD6"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where:</w:t>
      </w:r>
    </w:p>
    <w:p w14:paraId="097DB83A" w14:textId="77777777" w:rsidR="00250152" w:rsidRPr="00250152" w:rsidRDefault="00250152" w:rsidP="00250152">
      <w:pPr>
        <w:numPr>
          <w:ilvl w:val="0"/>
          <w:numId w:val="12"/>
        </w:numPr>
        <w:spacing w:before="100" w:beforeAutospacing="1" w:after="100" w:afterAutospacing="1" w:line="240" w:lineRule="auto"/>
        <w:rPr>
          <w:rFonts w:ascii="Times New Roman" w:eastAsia="Times New Roman" w:hAnsi="Times New Roman" w:cs="Times New Roman"/>
          <w:szCs w:val="24"/>
        </w:rPr>
      </w:pPr>
      <m:oMath>
        <m:sSub>
          <m:sSubPr>
            <m:ctrlPr>
              <w:rPr>
                <w:rFonts w:ascii="Cambria Math" w:eastAsia="Times New Roman" w:hAnsi="Cambria Math" w:cs="Times New Roman"/>
                <w:szCs w:val="24"/>
              </w:rPr>
            </m:ctrlPr>
          </m:sSubPr>
          <m:e>
            <m:r>
              <w:rPr>
                <w:rFonts w:ascii="Cambria Math" w:eastAsia="Times New Roman" w:hAnsi="Cambria Math" w:cs="Times New Roman"/>
                <w:szCs w:val="24"/>
              </w:rPr>
              <m:t>α</m:t>
            </m:r>
          </m:e>
          <m:sub>
            <m:r>
              <w:rPr>
                <w:rFonts w:ascii="Cambria Math" w:eastAsia="Times New Roman" w:hAnsi="Cambria Math" w:cs="Times New Roman"/>
                <w:szCs w:val="24"/>
              </w:rPr>
              <m:t>i</m:t>
            </m:r>
          </m:sub>
        </m:sSub>
      </m:oMath>
      <w:r w:rsidRPr="00250152">
        <w:rPr>
          <w:rFonts w:ascii="Times New Roman" w:eastAsia="Times New Roman" w:hAnsi="Times New Roman" w:cs="Times New Roman"/>
          <w:szCs w:val="24"/>
        </w:rPr>
        <w:t xml:space="preserve">are temporal harmonic synchronization coefficients </w:t>
      </w:r>
    </w:p>
    <w:p w14:paraId="37112C70" w14:textId="77777777" w:rsidR="00250152" w:rsidRPr="00250152" w:rsidRDefault="00250152" w:rsidP="00250152">
      <w:pPr>
        <w:numPr>
          <w:ilvl w:val="0"/>
          <w:numId w:val="12"/>
        </w:numPr>
        <w:spacing w:before="100" w:beforeAutospacing="1" w:after="100" w:afterAutospacing="1" w:line="240" w:lineRule="auto"/>
        <w:rPr>
          <w:rFonts w:ascii="Times New Roman" w:eastAsia="Times New Roman" w:hAnsi="Times New Roman" w:cs="Times New Roman"/>
          <w:szCs w:val="24"/>
        </w:rPr>
      </w:pPr>
      <m:oMath>
        <m:r>
          <w:rPr>
            <w:rFonts w:ascii="Cambria Math" w:eastAsia="Times New Roman" w:hAnsi="Cambria Math" w:cs="Times New Roman"/>
            <w:szCs w:val="24"/>
          </w:rPr>
          <m:t>β</m:t>
        </m:r>
      </m:oMath>
      <w:r w:rsidRPr="00250152">
        <w:rPr>
          <w:rFonts w:ascii="Times New Roman" w:eastAsia="Times New Roman" w:hAnsi="Times New Roman" w:cs="Times New Roman"/>
          <w:szCs w:val="24"/>
        </w:rPr>
        <w:t xml:space="preserve">represents spatial equilibrium coupling </w:t>
      </w:r>
    </w:p>
    <w:p w14:paraId="28E29457" w14:textId="77777777" w:rsidR="00250152" w:rsidRPr="00250152" w:rsidRDefault="00250152" w:rsidP="00250152">
      <w:pPr>
        <w:numPr>
          <w:ilvl w:val="0"/>
          <w:numId w:val="12"/>
        </w:numPr>
        <w:spacing w:before="100" w:beforeAutospacing="1" w:after="100" w:afterAutospacing="1" w:line="240" w:lineRule="auto"/>
        <w:rPr>
          <w:rFonts w:ascii="Times New Roman" w:eastAsia="Times New Roman" w:hAnsi="Times New Roman" w:cs="Times New Roman"/>
          <w:szCs w:val="24"/>
        </w:rPr>
      </w:pPr>
      <m:oMath>
        <m:r>
          <w:rPr>
            <w:rFonts w:ascii="Cambria Math" w:eastAsia="Times New Roman" w:hAnsi="Cambria Math" w:cs="Times New Roman"/>
            <w:szCs w:val="24"/>
          </w:rPr>
          <m:t>c</m:t>
        </m:r>
      </m:oMath>
      <w:r w:rsidRPr="00250152">
        <w:rPr>
          <w:rFonts w:ascii="Times New Roman" w:eastAsia="Times New Roman" w:hAnsi="Times New Roman" w:cs="Times New Roman"/>
          <w:szCs w:val="24"/>
        </w:rPr>
        <w:t xml:space="preserve">is the speed of light </w:t>
      </w:r>
    </w:p>
    <w:p w14:paraId="1761844E" w14:textId="77777777" w:rsidR="00250152" w:rsidRPr="00250152" w:rsidRDefault="00250152" w:rsidP="00250152">
      <w:pPr>
        <w:numPr>
          <w:ilvl w:val="0"/>
          <w:numId w:val="12"/>
        </w:numPr>
        <w:spacing w:before="100" w:beforeAutospacing="1" w:after="100" w:afterAutospacing="1" w:line="240" w:lineRule="auto"/>
        <w:rPr>
          <w:rFonts w:ascii="Times New Roman" w:eastAsia="Times New Roman" w:hAnsi="Times New Roman" w:cs="Times New Roman"/>
          <w:szCs w:val="24"/>
        </w:rPr>
      </w:pPr>
      <m:oMath>
        <m:r>
          <w:rPr>
            <w:rFonts w:ascii="Cambria Math" w:eastAsia="Times New Roman" w:hAnsi="Cambria Math" w:cs="Times New Roman"/>
            <w:szCs w:val="24"/>
          </w:rPr>
          <m:t>d</m:t>
        </m:r>
        <m:sSup>
          <m:sSupPr>
            <m:ctrlPr>
              <w:rPr>
                <w:rFonts w:ascii="Cambria Math" w:eastAsia="Times New Roman" w:hAnsi="Cambria Math" w:cs="Times New Roman"/>
                <w:szCs w:val="24"/>
              </w:rPr>
            </m:ctrlPr>
          </m:sSupPr>
          <m:e>
            <m:r>
              <w:rPr>
                <w:rFonts w:ascii="Cambria Math" w:eastAsia="Times New Roman" w:hAnsi="Cambria Math" w:cs="Times New Roman"/>
                <w:szCs w:val="24"/>
              </w:rPr>
              <m:t>s</m:t>
            </m:r>
          </m:e>
          <m:sup>
            <m:r>
              <w:rPr>
                <w:rFonts w:ascii="Cambria Math" w:eastAsia="Times New Roman" w:hAnsi="Cambria Math" w:cs="Times New Roman"/>
                <w:szCs w:val="24"/>
              </w:rPr>
              <m:t>2</m:t>
            </m:r>
          </m:sup>
        </m:sSup>
      </m:oMath>
      <w:r w:rsidRPr="00250152">
        <w:rPr>
          <w:rFonts w:ascii="Times New Roman" w:eastAsia="Times New Roman" w:hAnsi="Times New Roman" w:cs="Times New Roman"/>
          <w:szCs w:val="24"/>
        </w:rPr>
        <w:t xml:space="preserve">defines the multidimensional interval </w:t>
      </w:r>
    </w:p>
    <w:p w14:paraId="131D6EBE"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The original document introduced this synchronization structure as a mechanism for harmonic equilibrium transitions. </w:t>
      </w:r>
    </w:p>
    <w:p w14:paraId="14534E11" w14:textId="77777777" w:rsidR="00250152" w:rsidRDefault="00250152" w:rsidP="00250152">
      <w:pPr>
        <w:spacing w:before="100" w:beforeAutospacing="1" w:after="100" w:afterAutospacing="1" w:line="240" w:lineRule="auto"/>
        <w:outlineLvl w:val="0"/>
        <w:rPr>
          <w:rFonts w:ascii="Times New Roman" w:eastAsia="Times New Roman" w:hAnsi="Times New Roman" w:cs="Times New Roman"/>
          <w:b/>
          <w:bCs/>
          <w:kern w:val="36"/>
          <w:sz w:val="48"/>
          <w:szCs w:val="48"/>
        </w:rPr>
      </w:pPr>
    </w:p>
    <w:p w14:paraId="5F0A2B2B" w14:textId="77777777" w:rsidR="00250152" w:rsidRDefault="00250152" w:rsidP="00250152">
      <w:pPr>
        <w:spacing w:before="100" w:beforeAutospacing="1" w:after="100" w:afterAutospacing="1" w:line="240" w:lineRule="auto"/>
        <w:outlineLvl w:val="0"/>
        <w:rPr>
          <w:rFonts w:ascii="Times New Roman" w:eastAsia="Times New Roman" w:hAnsi="Times New Roman" w:cs="Times New Roman"/>
          <w:b/>
          <w:bCs/>
          <w:kern w:val="36"/>
          <w:sz w:val="48"/>
          <w:szCs w:val="48"/>
        </w:rPr>
      </w:pPr>
    </w:p>
    <w:p w14:paraId="6B2E30A9" w14:textId="5AE6B066" w:rsidR="00250152" w:rsidRPr="00250152" w:rsidRDefault="00250152" w:rsidP="0025015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50152">
        <w:rPr>
          <w:rFonts w:ascii="Times New Roman" w:eastAsia="Times New Roman" w:hAnsi="Times New Roman" w:cs="Times New Roman"/>
          <w:b/>
          <w:bCs/>
          <w:kern w:val="36"/>
          <w:sz w:val="48"/>
          <w:szCs w:val="48"/>
        </w:rPr>
        <w:lastRenderedPageBreak/>
        <w:t>Meaning of Paradox in the CST Framework</w:t>
      </w:r>
    </w:p>
    <w:p w14:paraId="660DA1BA"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In classical discussions, paradox is often viewed as an impossible contradiction in causality. The CST interpretation redefines paradox entirely.</w:t>
      </w:r>
    </w:p>
    <w:p w14:paraId="340250C9"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Within CST, paradox means:</w:t>
      </w:r>
    </w:p>
    <w:p w14:paraId="57E1FE4B"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b/>
          <w:bCs/>
          <w:szCs w:val="24"/>
        </w:rPr>
        <w:t>A temporary instability between competing temporal equilibrium states.</w:t>
      </w:r>
    </w:p>
    <w:p w14:paraId="13E563D5"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A paradox is therefore not a broken reality, but an unresolved synchronization condition between multiple harmonic timelines.</w:t>
      </w:r>
    </w:p>
    <w:p w14:paraId="62339B06"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The original document defined paradox and dimension as two states of the same temporal geometry. </w:t>
      </w:r>
    </w:p>
    <w:p w14:paraId="70CF1B4E"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In CST language:</w:t>
      </w:r>
    </w:p>
    <w:p w14:paraId="54576F47" w14:textId="77777777" w:rsidR="00250152" w:rsidRPr="00250152" w:rsidRDefault="00250152" w:rsidP="00250152">
      <w:pPr>
        <w:numPr>
          <w:ilvl w:val="0"/>
          <w:numId w:val="13"/>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A paradox is an unstable resonance </w:t>
      </w:r>
    </w:p>
    <w:p w14:paraId="3954DF05" w14:textId="77777777" w:rsidR="00250152" w:rsidRPr="00250152" w:rsidRDefault="00250152" w:rsidP="00250152">
      <w:pPr>
        <w:numPr>
          <w:ilvl w:val="0"/>
          <w:numId w:val="13"/>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A dimension is a stabilized resonance </w:t>
      </w:r>
    </w:p>
    <w:p w14:paraId="07FC8FB2" w14:textId="77777777" w:rsidR="00250152" w:rsidRPr="00250152" w:rsidRDefault="00250152" w:rsidP="00250152">
      <w:pPr>
        <w:numPr>
          <w:ilvl w:val="0"/>
          <w:numId w:val="13"/>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Dimensional transitions are equilibrium corrections </w:t>
      </w:r>
    </w:p>
    <w:p w14:paraId="7F216113"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Mathematically:</w:t>
      </w:r>
    </w:p>
    <w:p w14:paraId="3E9605B2"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m:oMathPara>
        <m:oMath>
          <m:sSub>
            <m:sSubPr>
              <m:ctrlPr>
                <w:rPr>
                  <w:rFonts w:ascii="Cambria Math" w:eastAsia="Times New Roman" w:hAnsi="Cambria Math" w:cs="Times New Roman"/>
                  <w:szCs w:val="24"/>
                </w:rPr>
              </m:ctrlPr>
            </m:sSubPr>
            <m:e>
              <m:r>
                <m:rPr>
                  <m:sty m:val="p"/>
                </m:rPr>
                <w:rPr>
                  <w:rFonts w:ascii="Cambria Math" w:eastAsia="Times New Roman" w:hAnsi="Cambria Math" w:cs="Times New Roman"/>
                  <w:szCs w:val="24"/>
                </w:rPr>
                <m:t>∇</m:t>
              </m:r>
            </m:e>
            <m:sub>
              <m:r>
                <w:rPr>
                  <w:rFonts w:ascii="Cambria Math" w:eastAsia="Times New Roman" w:hAnsi="Cambria Math" w:cs="Times New Roman"/>
                  <w:szCs w:val="24"/>
                </w:rPr>
                <m:t>t</m:t>
              </m:r>
            </m:sub>
          </m:sSub>
          <m:r>
            <w:rPr>
              <w:rFonts w:ascii="Cambria Math" w:eastAsia="Times New Roman" w:hAnsi="Cambria Math" w:cs="Times New Roman"/>
              <w:szCs w:val="24"/>
            </w:rPr>
            <m:t>f=0</m:t>
          </m:r>
        </m:oMath>
      </m:oMathPara>
    </w:p>
    <w:p w14:paraId="1C6557CE"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represents dimensional equilibrium.</w:t>
      </w:r>
    </w:p>
    <w:p w14:paraId="76E64104"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While:</w:t>
      </w:r>
    </w:p>
    <w:p w14:paraId="7A5925B8"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m:oMathPara>
        <m:oMath>
          <m:sSub>
            <m:sSubPr>
              <m:ctrlPr>
                <w:rPr>
                  <w:rFonts w:ascii="Cambria Math" w:eastAsia="Times New Roman" w:hAnsi="Cambria Math" w:cs="Times New Roman"/>
                  <w:szCs w:val="24"/>
                </w:rPr>
              </m:ctrlPr>
            </m:sSubPr>
            <m:e>
              <m:r>
                <m:rPr>
                  <m:sty m:val="p"/>
                </m:rPr>
                <w:rPr>
                  <w:rFonts w:ascii="Cambria Math" w:eastAsia="Times New Roman" w:hAnsi="Cambria Math" w:cs="Times New Roman"/>
                  <w:szCs w:val="24"/>
                </w:rPr>
                <m:t>∇</m:t>
              </m:r>
            </m:e>
            <m:sub>
              <m:r>
                <w:rPr>
                  <w:rFonts w:ascii="Cambria Math" w:eastAsia="Times New Roman" w:hAnsi="Cambria Math" w:cs="Times New Roman"/>
                  <w:szCs w:val="24"/>
                </w:rPr>
                <m:t>t</m:t>
              </m:r>
            </m:sub>
          </m:sSub>
          <m:r>
            <w:rPr>
              <w:rFonts w:ascii="Cambria Math" w:eastAsia="Times New Roman" w:hAnsi="Cambria Math" w:cs="Times New Roman"/>
              <w:szCs w:val="24"/>
            </w:rPr>
            <m:t>f</m:t>
          </m:r>
          <m:r>
            <m:rPr>
              <m:sty m:val="p"/>
            </m:rPr>
            <w:rPr>
              <w:rFonts w:ascii="Cambria Math" w:eastAsia="Times New Roman" w:hAnsi="Cambria Math" w:cs="Times New Roman"/>
              <w:szCs w:val="24"/>
            </w:rPr>
            <m:t>≠</m:t>
          </m:r>
          <m:r>
            <w:rPr>
              <w:rFonts w:ascii="Cambria Math" w:eastAsia="Times New Roman" w:hAnsi="Cambria Math" w:cs="Times New Roman"/>
              <w:szCs w:val="24"/>
            </w:rPr>
            <m:t>0</m:t>
          </m:r>
        </m:oMath>
      </m:oMathPara>
    </w:p>
    <w:p w14:paraId="4908FA01"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represents paradox instability.</w:t>
      </w:r>
    </w:p>
    <w:p w14:paraId="786BE36F"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The paradox therefore acts as the transitional state between harmonic dimensional equilibria.</w:t>
      </w:r>
    </w:p>
    <w:p w14:paraId="5E0108D1" w14:textId="77777777" w:rsidR="00250152" w:rsidRPr="00250152" w:rsidRDefault="00250152" w:rsidP="0025015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50152">
        <w:rPr>
          <w:rFonts w:ascii="Times New Roman" w:eastAsia="Times New Roman" w:hAnsi="Times New Roman" w:cs="Times New Roman"/>
          <w:b/>
          <w:bCs/>
          <w:kern w:val="36"/>
          <w:sz w:val="48"/>
          <w:szCs w:val="48"/>
        </w:rPr>
        <w:t>Purpose of Paradox in Dimensional Mechanics</w:t>
      </w:r>
    </w:p>
    <w:p w14:paraId="68BC1E8D"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The CST model assigns an important purpose to paradox.</w:t>
      </w:r>
    </w:p>
    <w:p w14:paraId="13ED0541"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Paradox functions as:</w:t>
      </w:r>
    </w:p>
    <w:p w14:paraId="06EF5606" w14:textId="77777777" w:rsidR="00250152" w:rsidRPr="00250152" w:rsidRDefault="00250152" w:rsidP="00250152">
      <w:pPr>
        <w:numPr>
          <w:ilvl w:val="0"/>
          <w:numId w:val="14"/>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A dimensional correction mechanism </w:t>
      </w:r>
    </w:p>
    <w:p w14:paraId="26C3DBA1" w14:textId="77777777" w:rsidR="00250152" w:rsidRPr="00250152" w:rsidRDefault="00250152" w:rsidP="00250152">
      <w:pPr>
        <w:numPr>
          <w:ilvl w:val="0"/>
          <w:numId w:val="14"/>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A resonance balancing system </w:t>
      </w:r>
    </w:p>
    <w:p w14:paraId="42CD72D9" w14:textId="77777777" w:rsidR="00250152" w:rsidRPr="00250152" w:rsidRDefault="00250152" w:rsidP="00250152">
      <w:pPr>
        <w:numPr>
          <w:ilvl w:val="0"/>
          <w:numId w:val="14"/>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A temporal equilibrium detector </w:t>
      </w:r>
    </w:p>
    <w:p w14:paraId="5EBBD3FC" w14:textId="77777777" w:rsidR="00250152" w:rsidRPr="00250152" w:rsidRDefault="00250152" w:rsidP="00250152">
      <w:pPr>
        <w:numPr>
          <w:ilvl w:val="0"/>
          <w:numId w:val="14"/>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A synchronization regulator </w:t>
      </w:r>
    </w:p>
    <w:p w14:paraId="66C04CA0" w14:textId="77777777" w:rsidR="00250152" w:rsidRPr="00250152" w:rsidRDefault="00250152" w:rsidP="00250152">
      <w:pPr>
        <w:numPr>
          <w:ilvl w:val="0"/>
          <w:numId w:val="14"/>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A causal protection mechanism </w:t>
      </w:r>
    </w:p>
    <w:p w14:paraId="07A97841" w14:textId="77777777" w:rsidR="00250152" w:rsidRDefault="00250152" w:rsidP="00250152">
      <w:pPr>
        <w:spacing w:before="100" w:beforeAutospacing="1" w:after="100" w:afterAutospacing="1" w:line="240" w:lineRule="auto"/>
        <w:rPr>
          <w:rFonts w:ascii="Times New Roman" w:eastAsia="Times New Roman" w:hAnsi="Times New Roman" w:cs="Times New Roman"/>
          <w:szCs w:val="24"/>
        </w:rPr>
      </w:pPr>
    </w:p>
    <w:p w14:paraId="6FD87235" w14:textId="77777777" w:rsidR="00250152" w:rsidRDefault="00250152" w:rsidP="00250152">
      <w:pPr>
        <w:spacing w:before="100" w:beforeAutospacing="1" w:after="100" w:afterAutospacing="1" w:line="240" w:lineRule="auto"/>
        <w:rPr>
          <w:rFonts w:ascii="Times New Roman" w:eastAsia="Times New Roman" w:hAnsi="Times New Roman" w:cs="Times New Roman"/>
          <w:szCs w:val="24"/>
        </w:rPr>
      </w:pPr>
    </w:p>
    <w:p w14:paraId="7A488D68" w14:textId="0B7703C6"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lastRenderedPageBreak/>
        <w:t>Instead of destroying causality, paradox preserves causality by preventing unstable harmonic collapse.</w:t>
      </w:r>
    </w:p>
    <w:p w14:paraId="4C65D594"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Under this interpretation:</w:t>
      </w:r>
    </w:p>
    <w:p w14:paraId="79BF5FE9" w14:textId="77777777" w:rsidR="00250152" w:rsidRPr="00250152" w:rsidRDefault="00250152" w:rsidP="00250152">
      <w:pPr>
        <w:numPr>
          <w:ilvl w:val="0"/>
          <w:numId w:val="15"/>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Dimensions stabilize paradox </w:t>
      </w:r>
    </w:p>
    <w:p w14:paraId="3DCF62FC" w14:textId="77777777" w:rsidR="00250152" w:rsidRPr="00250152" w:rsidRDefault="00250152" w:rsidP="00250152">
      <w:pPr>
        <w:numPr>
          <w:ilvl w:val="0"/>
          <w:numId w:val="15"/>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Paradox drives dimensional evolution </w:t>
      </w:r>
    </w:p>
    <w:p w14:paraId="58152268" w14:textId="77777777" w:rsidR="00250152" w:rsidRPr="00250152" w:rsidRDefault="00250152" w:rsidP="00250152">
      <w:pPr>
        <w:numPr>
          <w:ilvl w:val="0"/>
          <w:numId w:val="15"/>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Harmonic equilibrium selects stable timelines </w:t>
      </w:r>
    </w:p>
    <w:p w14:paraId="3DD5C6D9"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proofErr w:type="gramStart"/>
      <w:r w:rsidRPr="00250152">
        <w:rPr>
          <w:rFonts w:ascii="Times New Roman" w:eastAsia="Times New Roman" w:hAnsi="Times New Roman" w:cs="Times New Roman"/>
          <w:szCs w:val="24"/>
        </w:rPr>
        <w:t>Thus</w:t>
      </w:r>
      <w:proofErr w:type="gramEnd"/>
      <w:r w:rsidRPr="00250152">
        <w:rPr>
          <w:rFonts w:ascii="Times New Roman" w:eastAsia="Times New Roman" w:hAnsi="Times New Roman" w:cs="Times New Roman"/>
          <w:szCs w:val="24"/>
        </w:rPr>
        <w:t xml:space="preserve"> paradox becomes essential for maintaining global temporal consistency across multidimensional geometry.</w:t>
      </w:r>
    </w:p>
    <w:p w14:paraId="4D3A4F38" w14:textId="77777777" w:rsidR="00250152" w:rsidRPr="00250152" w:rsidRDefault="00250152" w:rsidP="0025015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50152">
        <w:rPr>
          <w:rFonts w:ascii="Times New Roman" w:eastAsia="Times New Roman" w:hAnsi="Times New Roman" w:cs="Times New Roman"/>
          <w:b/>
          <w:bCs/>
          <w:kern w:val="36"/>
          <w:sz w:val="48"/>
          <w:szCs w:val="48"/>
        </w:rPr>
        <w:t>Temporal Resonance and Harmonic Alignment</w:t>
      </w:r>
    </w:p>
    <w:p w14:paraId="50FDEFC2"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The CST model proposes that temporal dimensions resonate similarly to standing-wave systems.</w:t>
      </w:r>
    </w:p>
    <w:p w14:paraId="38E3CC34"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Temporal harmonics obey resonance relationships:</w:t>
      </w:r>
    </w:p>
    <w:p w14:paraId="161DC1DB"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m:oMathPara>
        <m:oMath>
          <m:sSub>
            <m:sSubPr>
              <m:ctrlPr>
                <w:rPr>
                  <w:rFonts w:ascii="Cambria Math" w:eastAsia="Times New Roman" w:hAnsi="Cambria Math" w:cs="Times New Roman"/>
                  <w:szCs w:val="24"/>
                </w:rPr>
              </m:ctrlPr>
            </m:sSubPr>
            <m:e>
              <m:r>
                <w:rPr>
                  <w:rFonts w:ascii="Cambria Math" w:eastAsia="Times New Roman" w:hAnsi="Cambria Math" w:cs="Times New Roman"/>
                  <w:szCs w:val="24"/>
                </w:rPr>
                <m:t>ω</m:t>
              </m:r>
            </m:e>
            <m:sub>
              <m:r>
                <w:rPr>
                  <w:rFonts w:ascii="Cambria Math" w:eastAsia="Times New Roman" w:hAnsi="Cambria Math" w:cs="Times New Roman"/>
                  <w:szCs w:val="24"/>
                </w:rPr>
                <m:t>t1</m:t>
              </m:r>
            </m:sub>
          </m:sSub>
          <m:r>
            <w:rPr>
              <w:rFonts w:ascii="Cambria Math" w:eastAsia="Times New Roman" w:hAnsi="Cambria Math" w:cs="Times New Roman"/>
              <w:szCs w:val="24"/>
            </w:rPr>
            <m:t>=n⋅</m:t>
          </m:r>
          <m:sSub>
            <m:sSubPr>
              <m:ctrlPr>
                <w:rPr>
                  <w:rFonts w:ascii="Cambria Math" w:eastAsia="Times New Roman" w:hAnsi="Cambria Math" w:cs="Times New Roman"/>
                  <w:szCs w:val="24"/>
                </w:rPr>
              </m:ctrlPr>
            </m:sSubPr>
            <m:e>
              <m:r>
                <w:rPr>
                  <w:rFonts w:ascii="Cambria Math" w:eastAsia="Times New Roman" w:hAnsi="Cambria Math" w:cs="Times New Roman"/>
                  <w:szCs w:val="24"/>
                </w:rPr>
                <m:t>ω</m:t>
              </m:r>
            </m:e>
            <m:sub>
              <m:r>
                <w:rPr>
                  <w:rFonts w:ascii="Cambria Math" w:eastAsia="Times New Roman" w:hAnsi="Cambria Math" w:cs="Times New Roman"/>
                  <w:szCs w:val="24"/>
                </w:rPr>
                <m:t>t2</m:t>
              </m:r>
            </m:sub>
          </m:sSub>
        </m:oMath>
      </m:oMathPara>
    </w:p>
    <w:p w14:paraId="0EA2B5AB"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and energy synchronization relations:</w:t>
      </w:r>
    </w:p>
    <w:p w14:paraId="13202310"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m:oMathPara>
        <m:oMath>
          <m:sSub>
            <m:sSubPr>
              <m:ctrlPr>
                <w:rPr>
                  <w:rFonts w:ascii="Cambria Math" w:eastAsia="Times New Roman" w:hAnsi="Cambria Math" w:cs="Times New Roman"/>
                  <w:szCs w:val="24"/>
                </w:rPr>
              </m:ctrlPr>
            </m:sSubPr>
            <m:e>
              <m:r>
                <w:rPr>
                  <w:rFonts w:ascii="Cambria Math" w:eastAsia="Times New Roman" w:hAnsi="Cambria Math" w:cs="Times New Roman"/>
                  <w:szCs w:val="24"/>
                </w:rPr>
                <m:t>E</m:t>
              </m:r>
            </m:e>
            <m:sub>
              <m:r>
                <w:rPr>
                  <w:rFonts w:ascii="Cambria Math" w:eastAsia="Times New Roman" w:hAnsi="Cambria Math" w:cs="Times New Roman"/>
                  <w:szCs w:val="24"/>
                </w:rPr>
                <m:t>CST</m:t>
              </m:r>
            </m:sub>
          </m:sSub>
          <m:r>
            <w:rPr>
              <w:rFonts w:ascii="Cambria Math" w:eastAsia="Times New Roman" w:hAnsi="Cambria Math" w:cs="Times New Roman"/>
              <w:szCs w:val="24"/>
            </w:rPr>
            <m:t>=</m:t>
          </m:r>
          <m:r>
            <m:rPr>
              <m:sty m:val="p"/>
            </m:rPr>
            <w:rPr>
              <w:rFonts w:ascii="Cambria Math" w:eastAsia="Times New Roman" w:hAnsi="Cambria Math" w:cs="Times New Roman"/>
              <w:szCs w:val="24"/>
            </w:rPr>
            <m:t>ℏ</m:t>
          </m:r>
          <m:sSub>
            <m:sSubPr>
              <m:ctrlPr>
                <w:rPr>
                  <w:rFonts w:ascii="Cambria Math" w:eastAsia="Times New Roman" w:hAnsi="Cambria Math" w:cs="Times New Roman"/>
                  <w:szCs w:val="24"/>
                </w:rPr>
              </m:ctrlPr>
            </m:sSubPr>
            <m:e>
              <m:r>
                <w:rPr>
                  <w:rFonts w:ascii="Cambria Math" w:eastAsia="Times New Roman" w:hAnsi="Cambria Math" w:cs="Times New Roman"/>
                  <w:szCs w:val="24"/>
                </w:rPr>
                <m:t>ω</m:t>
              </m:r>
            </m:e>
            <m:sub>
              <m:r>
                <w:rPr>
                  <w:rFonts w:ascii="Cambria Math" w:eastAsia="Times New Roman" w:hAnsi="Cambria Math" w:cs="Times New Roman"/>
                  <w:szCs w:val="24"/>
                </w:rPr>
                <m:t>t3</m:t>
              </m:r>
            </m:sub>
          </m:sSub>
        </m:oMath>
      </m:oMathPara>
    </w:p>
    <w:p w14:paraId="52EDCA4B"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where:</w:t>
      </w:r>
    </w:p>
    <w:p w14:paraId="077682E8" w14:textId="77777777" w:rsidR="00250152" w:rsidRPr="00250152" w:rsidRDefault="00250152" w:rsidP="00250152">
      <w:pPr>
        <w:numPr>
          <w:ilvl w:val="0"/>
          <w:numId w:val="16"/>
        </w:numPr>
        <w:spacing w:before="100" w:beforeAutospacing="1" w:after="100" w:afterAutospacing="1" w:line="240" w:lineRule="auto"/>
        <w:rPr>
          <w:rFonts w:ascii="Times New Roman" w:eastAsia="Times New Roman" w:hAnsi="Times New Roman" w:cs="Times New Roman"/>
          <w:szCs w:val="24"/>
        </w:rPr>
      </w:pPr>
      <m:oMath>
        <m:sSub>
          <m:sSubPr>
            <m:ctrlPr>
              <w:rPr>
                <w:rFonts w:ascii="Cambria Math" w:eastAsia="Times New Roman" w:hAnsi="Cambria Math" w:cs="Times New Roman"/>
                <w:szCs w:val="24"/>
              </w:rPr>
            </m:ctrlPr>
          </m:sSubPr>
          <m:e>
            <m:r>
              <w:rPr>
                <w:rFonts w:ascii="Cambria Math" w:eastAsia="Times New Roman" w:hAnsi="Cambria Math" w:cs="Times New Roman"/>
                <w:szCs w:val="24"/>
              </w:rPr>
              <m:t>ω</m:t>
            </m:r>
          </m:e>
          <m:sub>
            <m:r>
              <w:rPr>
                <w:rFonts w:ascii="Cambria Math" w:eastAsia="Times New Roman" w:hAnsi="Cambria Math" w:cs="Times New Roman"/>
                <w:szCs w:val="24"/>
              </w:rPr>
              <m:t>t</m:t>
            </m:r>
          </m:sub>
        </m:sSub>
      </m:oMath>
      <w:r w:rsidRPr="00250152">
        <w:rPr>
          <w:rFonts w:ascii="Times New Roman" w:eastAsia="Times New Roman" w:hAnsi="Times New Roman" w:cs="Times New Roman"/>
          <w:szCs w:val="24"/>
        </w:rPr>
        <w:t xml:space="preserve">are temporal harmonic frequencies </w:t>
      </w:r>
    </w:p>
    <w:p w14:paraId="6888A1B8" w14:textId="77777777" w:rsidR="00250152" w:rsidRPr="00250152" w:rsidRDefault="00250152" w:rsidP="00250152">
      <w:pPr>
        <w:numPr>
          <w:ilvl w:val="0"/>
          <w:numId w:val="16"/>
        </w:numPr>
        <w:spacing w:before="100" w:beforeAutospacing="1" w:after="100" w:afterAutospacing="1" w:line="240" w:lineRule="auto"/>
        <w:rPr>
          <w:rFonts w:ascii="Times New Roman" w:eastAsia="Times New Roman" w:hAnsi="Times New Roman" w:cs="Times New Roman"/>
          <w:szCs w:val="24"/>
        </w:rPr>
      </w:pPr>
      <m:oMath>
        <m:r>
          <w:rPr>
            <w:rFonts w:ascii="Cambria Math" w:eastAsia="Times New Roman" w:hAnsi="Cambria Math" w:cs="Times New Roman"/>
            <w:szCs w:val="24"/>
          </w:rPr>
          <m:t>n</m:t>
        </m:r>
      </m:oMath>
      <w:r w:rsidRPr="00250152">
        <w:rPr>
          <w:rFonts w:ascii="Times New Roman" w:eastAsia="Times New Roman" w:hAnsi="Times New Roman" w:cs="Times New Roman"/>
          <w:szCs w:val="24"/>
        </w:rPr>
        <w:t xml:space="preserve">is harmonic resonance order </w:t>
      </w:r>
    </w:p>
    <w:p w14:paraId="5CB10CD3" w14:textId="77777777" w:rsidR="00250152" w:rsidRPr="00250152" w:rsidRDefault="00250152" w:rsidP="00250152">
      <w:pPr>
        <w:numPr>
          <w:ilvl w:val="0"/>
          <w:numId w:val="16"/>
        </w:numPr>
        <w:spacing w:before="100" w:beforeAutospacing="1" w:after="100" w:afterAutospacing="1" w:line="240" w:lineRule="auto"/>
        <w:rPr>
          <w:rFonts w:ascii="Times New Roman" w:eastAsia="Times New Roman" w:hAnsi="Times New Roman" w:cs="Times New Roman"/>
          <w:szCs w:val="24"/>
        </w:rPr>
      </w:pPr>
      <m:oMath>
        <m:r>
          <m:rPr>
            <m:sty m:val="p"/>
          </m:rPr>
          <w:rPr>
            <w:rFonts w:ascii="Cambria Math" w:eastAsia="Times New Roman" w:hAnsi="Cambria Math" w:cs="Times New Roman"/>
            <w:szCs w:val="24"/>
          </w:rPr>
          <m:t>ℏ</m:t>
        </m:r>
      </m:oMath>
      <w:r w:rsidRPr="00250152">
        <w:rPr>
          <w:rFonts w:ascii="Times New Roman" w:eastAsia="Times New Roman" w:hAnsi="Times New Roman" w:cs="Times New Roman"/>
          <w:szCs w:val="24"/>
        </w:rPr>
        <w:t xml:space="preserve">is the reduced Planck constant </w:t>
      </w:r>
    </w:p>
    <w:p w14:paraId="0F45D398"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The uploaded document described these resonance relationships as conditions for Temporal Equilibrium Bridges (TEB). </w:t>
      </w:r>
    </w:p>
    <w:p w14:paraId="04D33900"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A TEB forms when synchronization across temporal axes </w:t>
      </w:r>
      <w:proofErr w:type="gramStart"/>
      <w:r w:rsidRPr="00250152">
        <w:rPr>
          <w:rFonts w:ascii="Times New Roman" w:eastAsia="Times New Roman" w:hAnsi="Times New Roman" w:cs="Times New Roman"/>
          <w:szCs w:val="24"/>
        </w:rPr>
        <w:t>reaches</w:t>
      </w:r>
      <w:proofErr w:type="gramEnd"/>
      <w:r w:rsidRPr="00250152">
        <w:rPr>
          <w:rFonts w:ascii="Times New Roman" w:eastAsia="Times New Roman" w:hAnsi="Times New Roman" w:cs="Times New Roman"/>
          <w:szCs w:val="24"/>
        </w:rPr>
        <w:t xml:space="preserve"> equilibrium.</w:t>
      </w:r>
    </w:p>
    <w:p w14:paraId="363E731E" w14:textId="77777777" w:rsidR="00250152" w:rsidRPr="00250152" w:rsidRDefault="00250152" w:rsidP="0025015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50152">
        <w:rPr>
          <w:rFonts w:ascii="Times New Roman" w:eastAsia="Times New Roman" w:hAnsi="Times New Roman" w:cs="Times New Roman"/>
          <w:b/>
          <w:bCs/>
          <w:kern w:val="36"/>
          <w:sz w:val="48"/>
          <w:szCs w:val="48"/>
        </w:rPr>
        <w:t>Dimensions as Harmonic Stability States</w:t>
      </w:r>
    </w:p>
    <w:p w14:paraId="14D30FA1"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In the CST interpretation, dimensions are not separate physical locations.</w:t>
      </w:r>
    </w:p>
    <w:p w14:paraId="000B6324"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proofErr w:type="gramStart"/>
      <w:r w:rsidRPr="00250152">
        <w:rPr>
          <w:rFonts w:ascii="Times New Roman" w:eastAsia="Times New Roman" w:hAnsi="Times New Roman" w:cs="Times New Roman"/>
          <w:szCs w:val="24"/>
        </w:rPr>
        <w:t>A dimension</w:t>
      </w:r>
      <w:proofErr w:type="gramEnd"/>
      <w:r w:rsidRPr="00250152">
        <w:rPr>
          <w:rFonts w:ascii="Times New Roman" w:eastAsia="Times New Roman" w:hAnsi="Times New Roman" w:cs="Times New Roman"/>
          <w:szCs w:val="24"/>
        </w:rPr>
        <w:t xml:space="preserve"> is:</w:t>
      </w:r>
    </w:p>
    <w:p w14:paraId="4FE712C6"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b/>
          <w:bCs/>
          <w:szCs w:val="24"/>
        </w:rPr>
        <w:t xml:space="preserve">A stable harmonic equilibrium </w:t>
      </w:r>
      <w:proofErr w:type="gramStart"/>
      <w:r w:rsidRPr="00250152">
        <w:rPr>
          <w:rFonts w:ascii="Times New Roman" w:eastAsia="Times New Roman" w:hAnsi="Times New Roman" w:cs="Times New Roman"/>
          <w:b/>
          <w:bCs/>
          <w:szCs w:val="24"/>
        </w:rPr>
        <w:t>state</w:t>
      </w:r>
      <w:proofErr w:type="gramEnd"/>
      <w:r w:rsidRPr="00250152">
        <w:rPr>
          <w:rFonts w:ascii="Times New Roman" w:eastAsia="Times New Roman" w:hAnsi="Times New Roman" w:cs="Times New Roman"/>
          <w:b/>
          <w:bCs/>
          <w:szCs w:val="24"/>
        </w:rPr>
        <w:t xml:space="preserve"> within the temporal manifold.</w:t>
      </w:r>
    </w:p>
    <w:p w14:paraId="6EC826B2"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Each dimension corresponds to a unique synchronization pattern among the </w:t>
      </w:r>
      <w:proofErr w:type="gramStart"/>
      <w:r w:rsidRPr="00250152">
        <w:rPr>
          <w:rFonts w:ascii="Times New Roman" w:eastAsia="Times New Roman" w:hAnsi="Times New Roman" w:cs="Times New Roman"/>
          <w:szCs w:val="24"/>
        </w:rPr>
        <w:t>three time</w:t>
      </w:r>
      <w:proofErr w:type="gramEnd"/>
      <w:r w:rsidRPr="00250152">
        <w:rPr>
          <w:rFonts w:ascii="Times New Roman" w:eastAsia="Times New Roman" w:hAnsi="Times New Roman" w:cs="Times New Roman"/>
          <w:szCs w:val="24"/>
        </w:rPr>
        <w:t xml:space="preserve"> dimensions.</w:t>
      </w:r>
    </w:p>
    <w:p w14:paraId="0F81704E"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This resembles standing-wave structures in quantum systems, string vibration modes, and resonant energy distributions.</w:t>
      </w:r>
    </w:p>
    <w:p w14:paraId="73BE1AB4"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The theory proposes that alternate timelines correspond to different equilibrium solutions embedded within the larger CST manifold.</w:t>
      </w:r>
    </w:p>
    <w:p w14:paraId="5F135856"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lastRenderedPageBreak/>
        <w:t xml:space="preserve">This concept parallels emergent spacetime research where space itself emerges from deeper informational or temporal structures. </w:t>
      </w:r>
    </w:p>
    <w:p w14:paraId="0430B948" w14:textId="77777777" w:rsidR="00250152" w:rsidRPr="00250152" w:rsidRDefault="00250152" w:rsidP="0025015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50152">
        <w:rPr>
          <w:rFonts w:ascii="Times New Roman" w:eastAsia="Times New Roman" w:hAnsi="Times New Roman" w:cs="Times New Roman"/>
          <w:b/>
          <w:bCs/>
          <w:kern w:val="36"/>
          <w:sz w:val="48"/>
          <w:szCs w:val="48"/>
        </w:rPr>
        <w:t>String Wall Resonance Interpretation</w:t>
      </w:r>
    </w:p>
    <w:p w14:paraId="5C40B10F"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The uploaded document introduced CST-string wall resonance as a harmonic boundary mechanism between dimensional states. </w:t>
      </w:r>
    </w:p>
    <w:p w14:paraId="38D5653D"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Under this interpretation:</w:t>
      </w:r>
    </w:p>
    <w:p w14:paraId="6D99B85D" w14:textId="77777777" w:rsidR="00250152" w:rsidRPr="00250152" w:rsidRDefault="00250152" w:rsidP="00250152">
      <w:pPr>
        <w:numPr>
          <w:ilvl w:val="0"/>
          <w:numId w:val="17"/>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Each dimension behaves like a vibrating temporal membrane </w:t>
      </w:r>
    </w:p>
    <w:p w14:paraId="3D42B482" w14:textId="77777777" w:rsidR="00250152" w:rsidRPr="00250152" w:rsidRDefault="00250152" w:rsidP="00250152">
      <w:pPr>
        <w:numPr>
          <w:ilvl w:val="0"/>
          <w:numId w:val="17"/>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Boundaries between dimensions form standing-wave nodes </w:t>
      </w:r>
    </w:p>
    <w:p w14:paraId="4313A848" w14:textId="77777777" w:rsidR="00250152" w:rsidRPr="00250152" w:rsidRDefault="00250152" w:rsidP="00250152">
      <w:pPr>
        <w:numPr>
          <w:ilvl w:val="0"/>
          <w:numId w:val="17"/>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These nodes are called CST string walls </w:t>
      </w:r>
    </w:p>
    <w:p w14:paraId="642BAFD1"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Dimensional traversal occurs when harmonic synchronization aligns between adjacent temporal states.</w:t>
      </w:r>
    </w:p>
    <w:p w14:paraId="7B04C0B6"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The phase transition relation is:</w:t>
      </w:r>
    </w:p>
    <w:p w14:paraId="0061F384"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m:oMathPara>
        <m:oMath>
          <m:r>
            <m:rPr>
              <m:sty m:val="p"/>
            </m:rPr>
            <w:rPr>
              <w:rFonts w:ascii="Cambria Math" w:eastAsia="Times New Roman" w:hAnsi="Cambria Math" w:cs="Times New Roman"/>
              <w:szCs w:val="24"/>
            </w:rPr>
            <m:t>Δ</m:t>
          </m:r>
          <m:r>
            <w:rPr>
              <w:rFonts w:ascii="Cambria Math" w:eastAsia="Times New Roman" w:hAnsi="Cambria Math" w:cs="Times New Roman"/>
              <w:szCs w:val="24"/>
            </w:rPr>
            <m:t>ϕ=</m:t>
          </m:r>
          <m:f>
            <m:fPr>
              <m:ctrlPr>
                <w:rPr>
                  <w:rFonts w:ascii="Cambria Math" w:eastAsia="Times New Roman" w:hAnsi="Cambria Math" w:cs="Times New Roman"/>
                  <w:szCs w:val="24"/>
                </w:rPr>
              </m:ctrlPr>
            </m:fPr>
            <m:num>
              <m:r>
                <w:rPr>
                  <w:rFonts w:ascii="Cambria Math" w:eastAsia="Times New Roman" w:hAnsi="Cambria Math" w:cs="Times New Roman"/>
                  <w:szCs w:val="24"/>
                </w:rPr>
                <m:t>2πn</m:t>
              </m:r>
            </m:num>
            <m:den>
              <m:r>
                <w:rPr>
                  <w:rFonts w:ascii="Cambria Math" w:eastAsia="Times New Roman" w:hAnsi="Cambria Math" w:cs="Times New Roman"/>
                  <w:szCs w:val="24"/>
                </w:rPr>
                <m:t>N</m:t>
              </m:r>
            </m:den>
          </m:f>
        </m:oMath>
      </m:oMathPara>
    </w:p>
    <w:p w14:paraId="48C7C9EC"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where:</w:t>
      </w:r>
    </w:p>
    <w:p w14:paraId="339A3AB4" w14:textId="77777777" w:rsidR="00250152" w:rsidRPr="00250152" w:rsidRDefault="00250152" w:rsidP="00250152">
      <w:pPr>
        <w:numPr>
          <w:ilvl w:val="0"/>
          <w:numId w:val="18"/>
        </w:numPr>
        <w:spacing w:before="100" w:beforeAutospacing="1" w:after="100" w:afterAutospacing="1" w:line="240" w:lineRule="auto"/>
        <w:rPr>
          <w:rFonts w:ascii="Times New Roman" w:eastAsia="Times New Roman" w:hAnsi="Times New Roman" w:cs="Times New Roman"/>
          <w:szCs w:val="24"/>
        </w:rPr>
      </w:pPr>
      <m:oMath>
        <m:r>
          <w:rPr>
            <w:rFonts w:ascii="Cambria Math" w:eastAsia="Times New Roman" w:hAnsi="Cambria Math" w:cs="Times New Roman"/>
            <w:szCs w:val="24"/>
          </w:rPr>
          <m:t>n</m:t>
        </m:r>
      </m:oMath>
      <w:r w:rsidRPr="00250152">
        <w:rPr>
          <w:rFonts w:ascii="Times New Roman" w:eastAsia="Times New Roman" w:hAnsi="Times New Roman" w:cs="Times New Roman"/>
          <w:szCs w:val="24"/>
        </w:rPr>
        <w:t xml:space="preserve">is the harmonic jump </w:t>
      </w:r>
    </w:p>
    <w:p w14:paraId="3ECAD6B2" w14:textId="77777777" w:rsidR="00250152" w:rsidRPr="00250152" w:rsidRDefault="00250152" w:rsidP="00250152">
      <w:pPr>
        <w:numPr>
          <w:ilvl w:val="0"/>
          <w:numId w:val="18"/>
        </w:numPr>
        <w:spacing w:before="100" w:beforeAutospacing="1" w:after="100" w:afterAutospacing="1" w:line="240" w:lineRule="auto"/>
        <w:rPr>
          <w:rFonts w:ascii="Times New Roman" w:eastAsia="Times New Roman" w:hAnsi="Times New Roman" w:cs="Times New Roman"/>
          <w:szCs w:val="24"/>
        </w:rPr>
      </w:pPr>
      <m:oMath>
        <m:r>
          <w:rPr>
            <w:rFonts w:ascii="Cambria Math" w:eastAsia="Times New Roman" w:hAnsi="Cambria Math" w:cs="Times New Roman"/>
            <w:szCs w:val="24"/>
          </w:rPr>
          <m:t>N</m:t>
        </m:r>
      </m:oMath>
      <w:r w:rsidRPr="00250152">
        <w:rPr>
          <w:rFonts w:ascii="Times New Roman" w:eastAsia="Times New Roman" w:hAnsi="Times New Roman" w:cs="Times New Roman"/>
          <w:szCs w:val="24"/>
        </w:rPr>
        <w:t xml:space="preserve">represents temporal mode density </w:t>
      </w:r>
    </w:p>
    <w:p w14:paraId="069B3333"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Transition duration follows inverse-frequency behavior:</w:t>
      </w:r>
    </w:p>
    <w:p w14:paraId="0B07D86A"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m:oMathPara>
        <m:oMath>
          <m:sSub>
            <m:sSubPr>
              <m:ctrlPr>
                <w:rPr>
                  <w:rFonts w:ascii="Cambria Math" w:eastAsia="Times New Roman" w:hAnsi="Cambria Math" w:cs="Times New Roman"/>
                  <w:szCs w:val="24"/>
                </w:rPr>
              </m:ctrlPr>
            </m:sSubPr>
            <m:e>
              <m:r>
                <w:rPr>
                  <w:rFonts w:ascii="Cambria Math" w:eastAsia="Times New Roman" w:hAnsi="Cambria Math" w:cs="Times New Roman"/>
                  <w:szCs w:val="24"/>
                </w:rPr>
                <m:t>τ</m:t>
              </m:r>
            </m:e>
            <m:sub>
              <m:r>
                <w:rPr>
                  <w:rFonts w:ascii="Cambria Math" w:eastAsia="Times New Roman" w:hAnsi="Cambria Math" w:cs="Times New Roman"/>
                  <w:szCs w:val="24"/>
                </w:rPr>
                <m:t>cross</m:t>
              </m:r>
            </m:sub>
          </m:sSub>
          <m:r>
            <w:rPr>
              <w:rFonts w:ascii="Cambria Math" w:eastAsia="Times New Roman" w:hAnsi="Cambria Math" w:cs="Times New Roman"/>
              <w:szCs w:val="24"/>
            </w:rPr>
            <m:t>≈</m:t>
          </m:r>
          <m:f>
            <m:fPr>
              <m:ctrlPr>
                <w:rPr>
                  <w:rFonts w:ascii="Cambria Math" w:eastAsia="Times New Roman" w:hAnsi="Cambria Math" w:cs="Times New Roman"/>
                  <w:szCs w:val="24"/>
                </w:rPr>
              </m:ctrlPr>
            </m:fPr>
            <m:num>
              <m:r>
                <w:rPr>
                  <w:rFonts w:ascii="Cambria Math" w:eastAsia="Times New Roman" w:hAnsi="Cambria Math" w:cs="Times New Roman"/>
                  <w:szCs w:val="24"/>
                </w:rPr>
                <m:t>1</m:t>
              </m:r>
            </m:num>
            <m:den>
              <m:r>
                <m:rPr>
                  <m:sty m:val="p"/>
                </m:rPr>
                <w:rPr>
                  <w:rFonts w:ascii="Cambria Math" w:eastAsia="Times New Roman" w:hAnsi="Cambria Math" w:cs="Times New Roman"/>
                  <w:szCs w:val="24"/>
                </w:rPr>
                <m:t>Δ</m:t>
              </m:r>
              <m:sSub>
                <m:sSubPr>
                  <m:ctrlPr>
                    <w:rPr>
                      <w:rFonts w:ascii="Cambria Math" w:eastAsia="Times New Roman" w:hAnsi="Cambria Math" w:cs="Times New Roman"/>
                      <w:szCs w:val="24"/>
                    </w:rPr>
                  </m:ctrlPr>
                </m:sSubPr>
                <m:e>
                  <m:r>
                    <w:rPr>
                      <w:rFonts w:ascii="Cambria Math" w:eastAsia="Times New Roman" w:hAnsi="Cambria Math" w:cs="Times New Roman"/>
                      <w:szCs w:val="24"/>
                    </w:rPr>
                    <m:t>f</m:t>
                  </m:r>
                </m:e>
                <m:sub>
                  <m:r>
                    <w:rPr>
                      <w:rFonts w:ascii="Cambria Math" w:eastAsia="Times New Roman" w:hAnsi="Cambria Math" w:cs="Times New Roman"/>
                      <w:szCs w:val="24"/>
                    </w:rPr>
                    <m:t>CST</m:t>
                  </m:r>
                </m:sub>
              </m:sSub>
            </m:den>
          </m:f>
        </m:oMath>
      </m:oMathPara>
    </w:p>
    <w:p w14:paraId="4706066A"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The greater the resonance shift, the greater the synchronization energy requirement.</w:t>
      </w:r>
    </w:p>
    <w:p w14:paraId="4D30FB48" w14:textId="77777777" w:rsidR="00250152" w:rsidRPr="00250152" w:rsidRDefault="00250152" w:rsidP="0025015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50152">
        <w:rPr>
          <w:rFonts w:ascii="Times New Roman" w:eastAsia="Times New Roman" w:hAnsi="Times New Roman" w:cs="Times New Roman"/>
          <w:b/>
          <w:bCs/>
          <w:kern w:val="36"/>
          <w:sz w:val="48"/>
          <w:szCs w:val="48"/>
        </w:rPr>
        <w:t>Einsteinian Causality Preservation</w:t>
      </w:r>
    </w:p>
    <w:p w14:paraId="6B24CCC6"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A central requirement of the CST framework is preservation of causality.</w:t>
      </w:r>
    </w:p>
    <w:p w14:paraId="7DD0BD0A"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The original document states that transitions occur through phase synchronization rather than chronological reversal. </w:t>
      </w:r>
    </w:p>
    <w:p w14:paraId="4BF1253D"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Thus:</w:t>
      </w:r>
    </w:p>
    <w:p w14:paraId="7D2E71B1"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m:oMathPara>
        <m:oMath>
          <m:sSub>
            <m:sSubPr>
              <m:ctrlPr>
                <w:rPr>
                  <w:rFonts w:ascii="Cambria Math" w:eastAsia="Times New Roman" w:hAnsi="Cambria Math" w:cs="Times New Roman"/>
                  <w:szCs w:val="24"/>
                </w:rPr>
              </m:ctrlPr>
            </m:sSubPr>
            <m:e>
              <m:r>
                <w:rPr>
                  <w:rFonts w:ascii="Cambria Math" w:eastAsia="Times New Roman" w:hAnsi="Cambria Math" w:cs="Times New Roman"/>
                  <w:szCs w:val="24"/>
                </w:rPr>
                <m:t>v</m:t>
              </m:r>
            </m:e>
            <m:sub>
              <m:r>
                <w:rPr>
                  <w:rFonts w:ascii="Cambria Math" w:eastAsia="Times New Roman" w:hAnsi="Cambria Math" w:cs="Times New Roman"/>
                  <w:szCs w:val="24"/>
                </w:rPr>
                <m:t>local</m:t>
              </m:r>
            </m:sub>
          </m:sSub>
          <m:r>
            <w:rPr>
              <w:rFonts w:ascii="Cambria Math" w:eastAsia="Times New Roman" w:hAnsi="Cambria Math" w:cs="Times New Roman"/>
              <w:szCs w:val="24"/>
            </w:rPr>
            <m:t>&lt;c</m:t>
          </m:r>
        </m:oMath>
      </m:oMathPara>
    </w:p>
    <w:p w14:paraId="79CCA003"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always remains valid locally.</w:t>
      </w:r>
    </w:p>
    <w:p w14:paraId="3A239817"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The observer does not travel backward through conventional </w:t>
      </w:r>
      <w:proofErr w:type="gramStart"/>
      <w:r w:rsidRPr="00250152">
        <w:rPr>
          <w:rFonts w:ascii="Times New Roman" w:eastAsia="Times New Roman" w:hAnsi="Times New Roman" w:cs="Times New Roman"/>
          <w:szCs w:val="24"/>
        </w:rPr>
        <w:t>time</w:t>
      </w:r>
      <w:proofErr w:type="gramEnd"/>
      <w:r w:rsidRPr="00250152">
        <w:rPr>
          <w:rFonts w:ascii="Times New Roman" w:eastAsia="Times New Roman" w:hAnsi="Times New Roman" w:cs="Times New Roman"/>
          <w:szCs w:val="24"/>
        </w:rPr>
        <w:t>. Instead, the observer transitions between harmonic equilibrium states within the multidimensional temporal manifold.</w:t>
      </w:r>
    </w:p>
    <w:p w14:paraId="028E6DB8"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lastRenderedPageBreak/>
        <w:t>This interpretation attempts to maintain compatibility with:</w:t>
      </w:r>
    </w:p>
    <w:p w14:paraId="2D13EAA3" w14:textId="77777777" w:rsidR="00250152" w:rsidRPr="00250152" w:rsidRDefault="00250152" w:rsidP="00250152">
      <w:pPr>
        <w:numPr>
          <w:ilvl w:val="0"/>
          <w:numId w:val="19"/>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Lorentz invariance </w:t>
      </w:r>
    </w:p>
    <w:p w14:paraId="701D2AEF" w14:textId="77777777" w:rsidR="00250152" w:rsidRPr="00250152" w:rsidRDefault="00250152" w:rsidP="00250152">
      <w:pPr>
        <w:numPr>
          <w:ilvl w:val="0"/>
          <w:numId w:val="19"/>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Relativistic causality </w:t>
      </w:r>
    </w:p>
    <w:p w14:paraId="2A04FAC0" w14:textId="77777777" w:rsidR="00250152" w:rsidRPr="00250152" w:rsidRDefault="00250152" w:rsidP="00250152">
      <w:pPr>
        <w:numPr>
          <w:ilvl w:val="0"/>
          <w:numId w:val="19"/>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Local energy conservation </w:t>
      </w:r>
    </w:p>
    <w:p w14:paraId="1C146F32" w14:textId="77777777" w:rsidR="00250152" w:rsidRPr="00250152" w:rsidRDefault="00250152" w:rsidP="00250152">
      <w:pPr>
        <w:numPr>
          <w:ilvl w:val="0"/>
          <w:numId w:val="19"/>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Quantum consistency </w:t>
      </w:r>
    </w:p>
    <w:p w14:paraId="56FA83AA" w14:textId="77777777" w:rsidR="00250152" w:rsidRPr="00250152" w:rsidRDefault="00250152" w:rsidP="0025015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50152">
        <w:rPr>
          <w:rFonts w:ascii="Times New Roman" w:eastAsia="Times New Roman" w:hAnsi="Times New Roman" w:cs="Times New Roman"/>
          <w:b/>
          <w:bCs/>
          <w:kern w:val="36"/>
          <w:sz w:val="48"/>
          <w:szCs w:val="48"/>
        </w:rPr>
        <w:t>Emergent Space from Temporal Geometry</w:t>
      </w:r>
    </w:p>
    <w:p w14:paraId="6399FAEE"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Recent theoretical work associated with multidimensional </w:t>
      </w:r>
      <w:proofErr w:type="gramStart"/>
      <w:r w:rsidRPr="00250152">
        <w:rPr>
          <w:rFonts w:ascii="Times New Roman" w:eastAsia="Times New Roman" w:hAnsi="Times New Roman" w:cs="Times New Roman"/>
          <w:szCs w:val="24"/>
        </w:rPr>
        <w:t>time</w:t>
      </w:r>
      <w:proofErr w:type="gramEnd"/>
      <w:r w:rsidRPr="00250152">
        <w:rPr>
          <w:rFonts w:ascii="Times New Roman" w:eastAsia="Times New Roman" w:hAnsi="Times New Roman" w:cs="Times New Roman"/>
          <w:szCs w:val="24"/>
        </w:rPr>
        <w:t xml:space="preserve"> proposes that space may emerge from deeper temporal geometry. </w:t>
      </w:r>
    </w:p>
    <w:p w14:paraId="253C6510"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The CST extension interprets spatial geometry as a stabilized projection of synchronized temporal interactions.</w:t>
      </w:r>
    </w:p>
    <w:p w14:paraId="18FDE02C"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This means:</w:t>
      </w:r>
    </w:p>
    <w:p w14:paraId="5E8DA4CA" w14:textId="77777777" w:rsidR="00250152" w:rsidRPr="00250152" w:rsidRDefault="00250152" w:rsidP="00250152">
      <w:pPr>
        <w:numPr>
          <w:ilvl w:val="0"/>
          <w:numId w:val="20"/>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Time becomes primary </w:t>
      </w:r>
    </w:p>
    <w:p w14:paraId="7AF7CB0C" w14:textId="77777777" w:rsidR="00250152" w:rsidRPr="00250152" w:rsidRDefault="00250152" w:rsidP="00250152">
      <w:pPr>
        <w:numPr>
          <w:ilvl w:val="0"/>
          <w:numId w:val="20"/>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Space becomes emergent </w:t>
      </w:r>
    </w:p>
    <w:p w14:paraId="0F357A42" w14:textId="77777777" w:rsidR="00250152" w:rsidRPr="00250152" w:rsidRDefault="00250152" w:rsidP="00250152">
      <w:pPr>
        <w:numPr>
          <w:ilvl w:val="0"/>
          <w:numId w:val="20"/>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Geometry becomes synchronization-dependent </w:t>
      </w:r>
    </w:p>
    <w:p w14:paraId="119FE2DD"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The resulting framework resembles aspects of:</w:t>
      </w:r>
    </w:p>
    <w:p w14:paraId="3DCEE432" w14:textId="77777777" w:rsidR="00250152" w:rsidRPr="00250152" w:rsidRDefault="00250152" w:rsidP="00250152">
      <w:pPr>
        <w:numPr>
          <w:ilvl w:val="0"/>
          <w:numId w:val="21"/>
        </w:numPr>
        <w:spacing w:before="100" w:beforeAutospacing="1" w:after="100" w:afterAutospacing="1" w:line="240" w:lineRule="auto"/>
        <w:rPr>
          <w:rFonts w:ascii="Times New Roman" w:eastAsia="Times New Roman" w:hAnsi="Times New Roman" w:cs="Times New Roman"/>
          <w:szCs w:val="24"/>
        </w:rPr>
      </w:pPr>
      <w:proofErr w:type="gramStart"/>
      <w:r w:rsidRPr="00250152">
        <w:rPr>
          <w:rFonts w:ascii="Times New Roman" w:eastAsia="Times New Roman" w:hAnsi="Times New Roman" w:cs="Times New Roman"/>
          <w:szCs w:val="24"/>
        </w:rPr>
        <w:t>Emergent</w:t>
      </w:r>
      <w:proofErr w:type="gramEnd"/>
      <w:r w:rsidRPr="00250152">
        <w:rPr>
          <w:rFonts w:ascii="Times New Roman" w:eastAsia="Times New Roman" w:hAnsi="Times New Roman" w:cs="Times New Roman"/>
          <w:szCs w:val="24"/>
        </w:rPr>
        <w:t xml:space="preserve"> spacetime theory </w:t>
      </w:r>
    </w:p>
    <w:p w14:paraId="45151693" w14:textId="77777777" w:rsidR="00250152" w:rsidRPr="00250152" w:rsidRDefault="00250152" w:rsidP="00250152">
      <w:pPr>
        <w:numPr>
          <w:ilvl w:val="0"/>
          <w:numId w:val="21"/>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Quantum geometry </w:t>
      </w:r>
    </w:p>
    <w:p w14:paraId="550FD905" w14:textId="77777777" w:rsidR="00250152" w:rsidRPr="00250152" w:rsidRDefault="00250152" w:rsidP="00250152">
      <w:pPr>
        <w:numPr>
          <w:ilvl w:val="0"/>
          <w:numId w:val="21"/>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Higher-dimensional manifold models </w:t>
      </w:r>
    </w:p>
    <w:p w14:paraId="5C0589EE" w14:textId="77777777" w:rsidR="00250152" w:rsidRPr="00250152" w:rsidRDefault="00250152" w:rsidP="00250152">
      <w:pPr>
        <w:numPr>
          <w:ilvl w:val="0"/>
          <w:numId w:val="21"/>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Harmonic field topology </w:t>
      </w:r>
    </w:p>
    <w:p w14:paraId="5B8945A1" w14:textId="77777777" w:rsidR="00250152" w:rsidRPr="00250152" w:rsidRDefault="00250152" w:rsidP="0025015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50152">
        <w:rPr>
          <w:rFonts w:ascii="Times New Roman" w:eastAsia="Times New Roman" w:hAnsi="Times New Roman" w:cs="Times New Roman"/>
          <w:b/>
          <w:bCs/>
          <w:kern w:val="36"/>
          <w:sz w:val="48"/>
          <w:szCs w:val="48"/>
        </w:rPr>
        <w:t>Physical Interpretation of Observer Synchronization</w:t>
      </w:r>
    </w:p>
    <w:p w14:paraId="3C4106FB"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The CST model introduces the concept of synchronization equilibrium.</w:t>
      </w:r>
    </w:p>
    <w:p w14:paraId="25B5AEB1"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An observer synchronized with a dimensional harmonic may:</w:t>
      </w:r>
    </w:p>
    <w:p w14:paraId="45FB782B" w14:textId="77777777" w:rsidR="00250152" w:rsidRPr="00250152" w:rsidRDefault="00250152" w:rsidP="00250152">
      <w:pPr>
        <w:numPr>
          <w:ilvl w:val="0"/>
          <w:numId w:val="22"/>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Observe without causally disturbing the timeline </w:t>
      </w:r>
    </w:p>
    <w:p w14:paraId="5B3DE87B" w14:textId="77777777" w:rsidR="00250152" w:rsidRPr="00250152" w:rsidRDefault="00250152" w:rsidP="00250152">
      <w:pPr>
        <w:numPr>
          <w:ilvl w:val="0"/>
          <w:numId w:val="22"/>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Maintain equilibrium within alternate harmonics </w:t>
      </w:r>
    </w:p>
    <w:p w14:paraId="710C8EDF" w14:textId="77777777" w:rsidR="00250152" w:rsidRPr="00250152" w:rsidRDefault="00250152" w:rsidP="00250152">
      <w:pPr>
        <w:numPr>
          <w:ilvl w:val="0"/>
          <w:numId w:val="22"/>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Transition across dimensional states without generating paradox collapse </w:t>
      </w:r>
    </w:p>
    <w:p w14:paraId="09D1F933"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This resembles quantum decoherence interpretations where observation and interaction affect state stability.</w:t>
      </w:r>
    </w:p>
    <w:p w14:paraId="5751DA7D"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The uploaded document described this as a paradox-neutral observational state. </w:t>
      </w:r>
    </w:p>
    <w:p w14:paraId="366522CE" w14:textId="77777777" w:rsidR="00250152" w:rsidRDefault="00250152" w:rsidP="00250152">
      <w:pPr>
        <w:spacing w:before="100" w:beforeAutospacing="1" w:after="100" w:afterAutospacing="1" w:line="240" w:lineRule="auto"/>
        <w:outlineLvl w:val="0"/>
        <w:rPr>
          <w:rFonts w:ascii="Times New Roman" w:eastAsia="Times New Roman" w:hAnsi="Times New Roman" w:cs="Times New Roman"/>
          <w:b/>
          <w:bCs/>
          <w:kern w:val="36"/>
          <w:sz w:val="48"/>
          <w:szCs w:val="48"/>
        </w:rPr>
      </w:pPr>
    </w:p>
    <w:p w14:paraId="320E88B9" w14:textId="77777777" w:rsidR="00250152" w:rsidRDefault="00250152" w:rsidP="00250152">
      <w:pPr>
        <w:spacing w:before="100" w:beforeAutospacing="1" w:after="100" w:afterAutospacing="1" w:line="240" w:lineRule="auto"/>
        <w:outlineLvl w:val="0"/>
        <w:rPr>
          <w:rFonts w:ascii="Times New Roman" w:eastAsia="Times New Roman" w:hAnsi="Times New Roman" w:cs="Times New Roman"/>
          <w:b/>
          <w:bCs/>
          <w:kern w:val="36"/>
          <w:sz w:val="48"/>
          <w:szCs w:val="48"/>
        </w:rPr>
      </w:pPr>
    </w:p>
    <w:p w14:paraId="7CEABE7D" w14:textId="77777777" w:rsidR="00250152" w:rsidRDefault="00250152" w:rsidP="00250152">
      <w:pPr>
        <w:spacing w:before="100" w:beforeAutospacing="1" w:after="100" w:afterAutospacing="1" w:line="240" w:lineRule="auto"/>
        <w:outlineLvl w:val="0"/>
        <w:rPr>
          <w:rFonts w:ascii="Times New Roman" w:eastAsia="Times New Roman" w:hAnsi="Times New Roman" w:cs="Times New Roman"/>
          <w:b/>
          <w:bCs/>
          <w:kern w:val="36"/>
          <w:sz w:val="48"/>
          <w:szCs w:val="48"/>
        </w:rPr>
      </w:pPr>
    </w:p>
    <w:p w14:paraId="7A37D9C1" w14:textId="729FF0EE" w:rsidR="00250152" w:rsidRPr="00250152" w:rsidRDefault="00250152" w:rsidP="0025015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50152">
        <w:rPr>
          <w:rFonts w:ascii="Times New Roman" w:eastAsia="Times New Roman" w:hAnsi="Times New Roman" w:cs="Times New Roman"/>
          <w:b/>
          <w:bCs/>
          <w:kern w:val="36"/>
          <w:sz w:val="48"/>
          <w:szCs w:val="48"/>
        </w:rPr>
        <w:lastRenderedPageBreak/>
        <w:t>Potential Applications</w:t>
      </w:r>
    </w:p>
    <w:p w14:paraId="4BA9B3FA"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The CST framework remains theoretical, but possible long-term applications discussed include:</w:t>
      </w:r>
    </w:p>
    <w:p w14:paraId="486A6931" w14:textId="77777777" w:rsidR="00250152" w:rsidRPr="00250152" w:rsidRDefault="00250152" w:rsidP="00250152">
      <w:pPr>
        <w:numPr>
          <w:ilvl w:val="0"/>
          <w:numId w:val="23"/>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Advanced spacetime simulations </w:t>
      </w:r>
    </w:p>
    <w:p w14:paraId="355261CE" w14:textId="77777777" w:rsidR="00250152" w:rsidRPr="00250152" w:rsidRDefault="00250152" w:rsidP="00250152">
      <w:pPr>
        <w:numPr>
          <w:ilvl w:val="0"/>
          <w:numId w:val="23"/>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Harmonic timing synchronization systems </w:t>
      </w:r>
    </w:p>
    <w:p w14:paraId="347EEFFB" w14:textId="77777777" w:rsidR="00250152" w:rsidRPr="00250152" w:rsidRDefault="00250152" w:rsidP="00250152">
      <w:pPr>
        <w:numPr>
          <w:ilvl w:val="0"/>
          <w:numId w:val="23"/>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Relativistic navigation modeling </w:t>
      </w:r>
    </w:p>
    <w:p w14:paraId="04C9495A" w14:textId="77777777" w:rsidR="00250152" w:rsidRPr="00250152" w:rsidRDefault="00250152" w:rsidP="00250152">
      <w:pPr>
        <w:numPr>
          <w:ilvl w:val="0"/>
          <w:numId w:val="23"/>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Warp-field theoretical analysis </w:t>
      </w:r>
    </w:p>
    <w:p w14:paraId="390FBB04" w14:textId="77777777" w:rsidR="00250152" w:rsidRPr="00250152" w:rsidRDefault="00250152" w:rsidP="00250152">
      <w:pPr>
        <w:numPr>
          <w:ilvl w:val="0"/>
          <w:numId w:val="23"/>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Temporal manifold simulations </w:t>
      </w:r>
    </w:p>
    <w:p w14:paraId="2B866092" w14:textId="77777777" w:rsidR="00250152" w:rsidRPr="00250152" w:rsidRDefault="00250152" w:rsidP="00250152">
      <w:pPr>
        <w:numPr>
          <w:ilvl w:val="0"/>
          <w:numId w:val="23"/>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Quantum synchronization research </w:t>
      </w:r>
    </w:p>
    <w:p w14:paraId="5D338BE4" w14:textId="77777777" w:rsidR="00250152" w:rsidRPr="00250152" w:rsidRDefault="00250152" w:rsidP="00250152">
      <w:pPr>
        <w:numPr>
          <w:ilvl w:val="0"/>
          <w:numId w:val="23"/>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Interstellar navigation timing architectures </w:t>
      </w:r>
    </w:p>
    <w:p w14:paraId="1D8A9547"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These concepts remain speculative and unverified experimentally.</w:t>
      </w:r>
    </w:p>
    <w:p w14:paraId="688D8A66" w14:textId="77777777" w:rsidR="00250152" w:rsidRPr="00250152" w:rsidRDefault="00250152" w:rsidP="0025015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50152">
        <w:rPr>
          <w:rFonts w:ascii="Times New Roman" w:eastAsia="Times New Roman" w:hAnsi="Times New Roman" w:cs="Times New Roman"/>
          <w:b/>
          <w:bCs/>
          <w:kern w:val="36"/>
          <w:sz w:val="48"/>
          <w:szCs w:val="48"/>
        </w:rPr>
        <w:t>Current Scientific Status</w:t>
      </w:r>
    </w:p>
    <w:p w14:paraId="19036172"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The three-dimensional time framework remains highly theoretical and controversial within mainstream physics.</w:t>
      </w:r>
    </w:p>
    <w:p w14:paraId="31BE0597"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Although published and discussed academically, the theory has not yet undergone broad experimental validation or consensus acceptance. </w:t>
      </w:r>
    </w:p>
    <w:p w14:paraId="61E94E04"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Current challenges include:</w:t>
      </w:r>
    </w:p>
    <w:p w14:paraId="4E62D954" w14:textId="77777777" w:rsidR="00250152" w:rsidRPr="00250152" w:rsidRDefault="00250152" w:rsidP="00250152">
      <w:pPr>
        <w:numPr>
          <w:ilvl w:val="0"/>
          <w:numId w:val="24"/>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Experimental verification </w:t>
      </w:r>
    </w:p>
    <w:p w14:paraId="4138383E" w14:textId="77777777" w:rsidR="00250152" w:rsidRPr="00250152" w:rsidRDefault="00250152" w:rsidP="00250152">
      <w:pPr>
        <w:numPr>
          <w:ilvl w:val="0"/>
          <w:numId w:val="24"/>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Observable predictions </w:t>
      </w:r>
    </w:p>
    <w:p w14:paraId="24D27C5D" w14:textId="77777777" w:rsidR="00250152" w:rsidRPr="00250152" w:rsidRDefault="00250152" w:rsidP="00250152">
      <w:pPr>
        <w:numPr>
          <w:ilvl w:val="0"/>
          <w:numId w:val="24"/>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Quantum consistency proofs </w:t>
      </w:r>
    </w:p>
    <w:p w14:paraId="39F9CD75" w14:textId="77777777" w:rsidR="00250152" w:rsidRPr="00250152" w:rsidRDefault="00250152" w:rsidP="00250152">
      <w:pPr>
        <w:numPr>
          <w:ilvl w:val="0"/>
          <w:numId w:val="24"/>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Energy requirement analysis </w:t>
      </w:r>
    </w:p>
    <w:p w14:paraId="3F4BDAE5" w14:textId="77777777" w:rsidR="00250152" w:rsidRPr="00250152" w:rsidRDefault="00250152" w:rsidP="00250152">
      <w:pPr>
        <w:numPr>
          <w:ilvl w:val="0"/>
          <w:numId w:val="24"/>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Stability solutions </w:t>
      </w:r>
    </w:p>
    <w:p w14:paraId="5C19516A" w14:textId="77777777" w:rsidR="00250152" w:rsidRPr="00250152" w:rsidRDefault="00250152" w:rsidP="00250152">
      <w:pPr>
        <w:numPr>
          <w:ilvl w:val="0"/>
          <w:numId w:val="24"/>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Mathematical completeness </w:t>
      </w:r>
    </w:p>
    <w:p w14:paraId="5255419F"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Nevertheless, the framework contributes to ongoing discussions about:</w:t>
      </w:r>
    </w:p>
    <w:p w14:paraId="2BC3631B" w14:textId="77777777" w:rsidR="00250152" w:rsidRPr="00250152" w:rsidRDefault="00250152" w:rsidP="00250152">
      <w:pPr>
        <w:numPr>
          <w:ilvl w:val="0"/>
          <w:numId w:val="25"/>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Emergent spacetime </w:t>
      </w:r>
    </w:p>
    <w:p w14:paraId="01BDBD55" w14:textId="77777777" w:rsidR="00250152" w:rsidRPr="00250152" w:rsidRDefault="00250152" w:rsidP="00250152">
      <w:pPr>
        <w:numPr>
          <w:ilvl w:val="0"/>
          <w:numId w:val="25"/>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Quantum gravity </w:t>
      </w:r>
    </w:p>
    <w:p w14:paraId="67151408" w14:textId="77777777" w:rsidR="00250152" w:rsidRPr="00250152" w:rsidRDefault="00250152" w:rsidP="00250152">
      <w:pPr>
        <w:numPr>
          <w:ilvl w:val="0"/>
          <w:numId w:val="25"/>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dimensional geometry </w:t>
      </w:r>
    </w:p>
    <w:p w14:paraId="2EAE72EB" w14:textId="77777777" w:rsidR="00250152" w:rsidRPr="00250152" w:rsidRDefault="00250152" w:rsidP="00250152">
      <w:pPr>
        <w:numPr>
          <w:ilvl w:val="0"/>
          <w:numId w:val="25"/>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temporal topology </w:t>
      </w:r>
    </w:p>
    <w:p w14:paraId="757B5D16" w14:textId="77777777" w:rsidR="00250152" w:rsidRPr="00250152" w:rsidRDefault="00250152" w:rsidP="00250152">
      <w:pPr>
        <w:numPr>
          <w:ilvl w:val="0"/>
          <w:numId w:val="25"/>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unified field interpretations </w:t>
      </w:r>
    </w:p>
    <w:p w14:paraId="18AF0C48" w14:textId="77777777" w:rsidR="00250152" w:rsidRPr="00250152" w:rsidRDefault="00250152" w:rsidP="0025015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50152">
        <w:rPr>
          <w:rFonts w:ascii="Times New Roman" w:eastAsia="Times New Roman" w:hAnsi="Times New Roman" w:cs="Times New Roman"/>
          <w:b/>
          <w:bCs/>
          <w:kern w:val="36"/>
          <w:sz w:val="48"/>
          <w:szCs w:val="48"/>
        </w:rPr>
        <w:t>Conclusion</w:t>
      </w:r>
    </w:p>
    <w:p w14:paraId="0E76E03B"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The CST Paradox-Dimension Resonance Model expands multidimensional time theory into a synchronization-based interpretation of dimensions, paradoxes, and temporal equilibrium.</w:t>
      </w:r>
    </w:p>
    <w:p w14:paraId="4D171768" w14:textId="77777777" w:rsidR="00250152" w:rsidRDefault="00250152" w:rsidP="00250152">
      <w:pPr>
        <w:spacing w:before="100" w:beforeAutospacing="1" w:after="100" w:afterAutospacing="1" w:line="240" w:lineRule="auto"/>
        <w:rPr>
          <w:rFonts w:ascii="Times New Roman" w:eastAsia="Times New Roman" w:hAnsi="Times New Roman" w:cs="Times New Roman"/>
          <w:szCs w:val="24"/>
        </w:rPr>
      </w:pPr>
    </w:p>
    <w:p w14:paraId="69A1A0D6" w14:textId="77777777" w:rsidR="00250152" w:rsidRDefault="00250152" w:rsidP="00250152">
      <w:pPr>
        <w:spacing w:before="100" w:beforeAutospacing="1" w:after="100" w:afterAutospacing="1" w:line="240" w:lineRule="auto"/>
        <w:rPr>
          <w:rFonts w:ascii="Times New Roman" w:eastAsia="Times New Roman" w:hAnsi="Times New Roman" w:cs="Times New Roman"/>
          <w:szCs w:val="24"/>
        </w:rPr>
      </w:pPr>
    </w:p>
    <w:p w14:paraId="4B4B630C" w14:textId="77777777" w:rsidR="00250152" w:rsidRDefault="00250152" w:rsidP="00250152">
      <w:pPr>
        <w:spacing w:before="100" w:beforeAutospacing="1" w:after="100" w:afterAutospacing="1" w:line="240" w:lineRule="auto"/>
        <w:rPr>
          <w:rFonts w:ascii="Times New Roman" w:eastAsia="Times New Roman" w:hAnsi="Times New Roman" w:cs="Times New Roman"/>
          <w:szCs w:val="24"/>
        </w:rPr>
      </w:pPr>
    </w:p>
    <w:p w14:paraId="0184E226" w14:textId="78A41F22"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lastRenderedPageBreak/>
        <w:t>In this framework:</w:t>
      </w:r>
    </w:p>
    <w:p w14:paraId="61E46D72" w14:textId="77777777" w:rsidR="00250152" w:rsidRPr="00250152" w:rsidRDefault="00250152" w:rsidP="00250152">
      <w:pPr>
        <w:numPr>
          <w:ilvl w:val="0"/>
          <w:numId w:val="26"/>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Paradox represents instability </w:t>
      </w:r>
    </w:p>
    <w:p w14:paraId="13479D9D" w14:textId="77777777" w:rsidR="00250152" w:rsidRPr="00250152" w:rsidRDefault="00250152" w:rsidP="00250152">
      <w:pPr>
        <w:numPr>
          <w:ilvl w:val="0"/>
          <w:numId w:val="26"/>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Dimension represents stabilization </w:t>
      </w:r>
    </w:p>
    <w:p w14:paraId="3D763DE4" w14:textId="77777777" w:rsidR="00250152" w:rsidRPr="00250152" w:rsidRDefault="00250152" w:rsidP="00250152">
      <w:pPr>
        <w:numPr>
          <w:ilvl w:val="0"/>
          <w:numId w:val="26"/>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Synchronization governs transition </w:t>
      </w:r>
    </w:p>
    <w:p w14:paraId="7C3133F5" w14:textId="77777777" w:rsidR="00250152" w:rsidRPr="00250152" w:rsidRDefault="00250152" w:rsidP="00250152">
      <w:pPr>
        <w:numPr>
          <w:ilvl w:val="0"/>
          <w:numId w:val="26"/>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Harmonic resonance preserves causality </w:t>
      </w:r>
    </w:p>
    <w:p w14:paraId="06A33FEF"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Rather than violating Einsteinian physics, the theory attempts to reinterpret dimensional transition as resonance equilibrium within a multidimensional temporal manifold.</w:t>
      </w:r>
    </w:p>
    <w:p w14:paraId="3FD8661A"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The CST extension proposes that dimensions are not separate universes disconnected from one another, but harmonically stabilized equilibrium states embedded within a unified temporal field.</w:t>
      </w:r>
    </w:p>
    <w:p w14:paraId="6BD1C8B6"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Future research should focus on:</w:t>
      </w:r>
    </w:p>
    <w:p w14:paraId="6A0DE314" w14:textId="77777777" w:rsidR="00250152" w:rsidRPr="00250152" w:rsidRDefault="00250152" w:rsidP="00250152">
      <w:pPr>
        <w:numPr>
          <w:ilvl w:val="0"/>
          <w:numId w:val="27"/>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Mathematical rigor </w:t>
      </w:r>
    </w:p>
    <w:p w14:paraId="31CD64F0" w14:textId="77777777" w:rsidR="00250152" w:rsidRPr="00250152" w:rsidRDefault="00250152" w:rsidP="00250152">
      <w:pPr>
        <w:numPr>
          <w:ilvl w:val="0"/>
          <w:numId w:val="27"/>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Experimental prediction </w:t>
      </w:r>
    </w:p>
    <w:p w14:paraId="2FA60987" w14:textId="77777777" w:rsidR="00250152" w:rsidRPr="00250152" w:rsidRDefault="00250152" w:rsidP="00250152">
      <w:pPr>
        <w:numPr>
          <w:ilvl w:val="0"/>
          <w:numId w:val="27"/>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quantum field integration </w:t>
      </w:r>
    </w:p>
    <w:p w14:paraId="0FC85EAE" w14:textId="77777777" w:rsidR="00250152" w:rsidRPr="00250152" w:rsidRDefault="00250152" w:rsidP="00250152">
      <w:pPr>
        <w:numPr>
          <w:ilvl w:val="0"/>
          <w:numId w:val="27"/>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relativistic compatibility </w:t>
      </w:r>
    </w:p>
    <w:p w14:paraId="14E4FC80" w14:textId="77777777" w:rsidR="00250152" w:rsidRPr="00250152" w:rsidRDefault="00250152" w:rsidP="00250152">
      <w:pPr>
        <w:numPr>
          <w:ilvl w:val="0"/>
          <w:numId w:val="27"/>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synchronization modeling </w:t>
      </w:r>
    </w:p>
    <w:p w14:paraId="2FB77253" w14:textId="77777777" w:rsidR="00250152" w:rsidRPr="00250152" w:rsidRDefault="00250152" w:rsidP="00250152">
      <w:pPr>
        <w:numPr>
          <w:ilvl w:val="0"/>
          <w:numId w:val="27"/>
        </w:numPr>
        <w:spacing w:before="100" w:beforeAutospacing="1" w:after="100" w:afterAutospacing="1" w:line="240" w:lineRule="auto"/>
        <w:rPr>
          <w:rFonts w:ascii="Times New Roman" w:eastAsia="Times New Roman" w:hAnsi="Times New Roman" w:cs="Times New Roman"/>
          <w:szCs w:val="24"/>
        </w:rPr>
      </w:pPr>
      <w:r w:rsidRPr="00250152">
        <w:rPr>
          <w:rFonts w:ascii="Times New Roman" w:eastAsia="Times New Roman" w:hAnsi="Times New Roman" w:cs="Times New Roman"/>
          <w:szCs w:val="24"/>
        </w:rPr>
        <w:t xml:space="preserve">harmonic geometry simulations </w:t>
      </w:r>
    </w:p>
    <w:p w14:paraId="2BA999FE" w14:textId="77777777" w:rsidR="00250152" w:rsidRPr="00250152" w:rsidRDefault="00250152" w:rsidP="0025015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50152">
        <w:rPr>
          <w:rFonts w:ascii="Times New Roman" w:eastAsia="Times New Roman" w:hAnsi="Times New Roman" w:cs="Times New Roman"/>
          <w:b/>
          <w:bCs/>
          <w:kern w:val="36"/>
          <w:sz w:val="48"/>
          <w:szCs w:val="48"/>
        </w:rPr>
        <w:t>References</w:t>
      </w:r>
    </w:p>
    <w:p w14:paraId="248575D3"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hyperlink r:id="rId6" w:tgtFrame="_blank" w:history="1">
        <w:r w:rsidRPr="00250152">
          <w:rPr>
            <w:rFonts w:ascii="Times New Roman" w:eastAsia="Times New Roman" w:hAnsi="Times New Roman" w:cs="Times New Roman"/>
            <w:color w:val="0000FF"/>
            <w:szCs w:val="24"/>
            <w:u w:val="single"/>
          </w:rPr>
          <w:t xml:space="preserve">Reports </w:t>
        </w:r>
        <w:proofErr w:type="gramStart"/>
        <w:r w:rsidRPr="00250152">
          <w:rPr>
            <w:rFonts w:ascii="Times New Roman" w:eastAsia="Times New Roman" w:hAnsi="Times New Roman" w:cs="Times New Roman"/>
            <w:color w:val="0000FF"/>
            <w:szCs w:val="24"/>
            <w:u w:val="single"/>
          </w:rPr>
          <w:t>in</w:t>
        </w:r>
        <w:proofErr w:type="gramEnd"/>
        <w:r w:rsidRPr="00250152">
          <w:rPr>
            <w:rFonts w:ascii="Times New Roman" w:eastAsia="Times New Roman" w:hAnsi="Times New Roman" w:cs="Times New Roman"/>
            <w:color w:val="0000FF"/>
            <w:szCs w:val="24"/>
            <w:u w:val="single"/>
          </w:rPr>
          <w:t xml:space="preserve"> Advances of Physical Sciences</w:t>
        </w:r>
      </w:hyperlink>
    </w:p>
    <w:p w14:paraId="2F05DD3F"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hyperlink r:id="rId7" w:tgtFrame="_blank" w:history="1">
        <w:r w:rsidRPr="00250152">
          <w:rPr>
            <w:rFonts w:ascii="Times New Roman" w:eastAsia="Times New Roman" w:hAnsi="Times New Roman" w:cs="Times New Roman"/>
            <w:color w:val="0000FF"/>
            <w:szCs w:val="24"/>
            <w:u w:val="single"/>
          </w:rPr>
          <w:t>University of Alaska Fairbanks Research News</w:t>
        </w:r>
      </w:hyperlink>
    </w:p>
    <w:p w14:paraId="0F057934"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hyperlink r:id="rId8" w:tgtFrame="_blank" w:history="1">
        <w:r w:rsidRPr="00250152">
          <w:rPr>
            <w:rFonts w:ascii="Times New Roman" w:eastAsia="Times New Roman" w:hAnsi="Times New Roman" w:cs="Times New Roman"/>
            <w:color w:val="0000FF"/>
            <w:szCs w:val="24"/>
            <w:u w:val="single"/>
          </w:rPr>
          <w:t>Phys.org Three-Dimensional Time Article</w:t>
        </w:r>
      </w:hyperlink>
    </w:p>
    <w:p w14:paraId="60078606"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hyperlink r:id="rId9" w:tgtFrame="_blank" w:history="1">
        <w:r w:rsidRPr="00250152">
          <w:rPr>
            <w:rFonts w:ascii="Times New Roman" w:eastAsia="Times New Roman" w:hAnsi="Times New Roman" w:cs="Times New Roman"/>
            <w:color w:val="0000FF"/>
            <w:szCs w:val="24"/>
            <w:u w:val="single"/>
          </w:rPr>
          <w:t>ResearchGate Three-Dimensional Time Paper</w:t>
        </w:r>
      </w:hyperlink>
    </w:p>
    <w:p w14:paraId="1BAD6E9F"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hyperlink r:id="rId10" w:tgtFrame="_blank" w:history="1">
        <w:r w:rsidRPr="00250152">
          <w:rPr>
            <w:rFonts w:ascii="Times New Roman" w:eastAsia="Times New Roman" w:hAnsi="Times New Roman" w:cs="Times New Roman"/>
            <w:color w:val="0000FF"/>
            <w:szCs w:val="24"/>
            <w:u w:val="single"/>
          </w:rPr>
          <w:t>Emergent Spacetime Paper (Seiberg)</w:t>
        </w:r>
      </w:hyperlink>
    </w:p>
    <w:p w14:paraId="67798674"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hyperlink r:id="rId11" w:tgtFrame="_blank" w:history="1">
        <w:r w:rsidRPr="00250152">
          <w:rPr>
            <w:rFonts w:ascii="Times New Roman" w:eastAsia="Times New Roman" w:hAnsi="Times New Roman" w:cs="Times New Roman"/>
            <w:color w:val="0000FF"/>
            <w:szCs w:val="24"/>
            <w:u w:val="single"/>
          </w:rPr>
          <w:t>Emergent Metric Space-Time from Matrix Theory</w:t>
        </w:r>
      </w:hyperlink>
    </w:p>
    <w:p w14:paraId="3C27EEED"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hyperlink r:id="rId12" w:tgtFrame="_blank" w:history="1">
        <w:r w:rsidRPr="00250152">
          <w:rPr>
            <w:rFonts w:ascii="Times New Roman" w:eastAsia="Times New Roman" w:hAnsi="Times New Roman" w:cs="Times New Roman"/>
            <w:color w:val="0000FF"/>
            <w:szCs w:val="24"/>
            <w:u w:val="single"/>
          </w:rPr>
          <w:t>3-Dimensional Time Quantum Framework</w:t>
        </w:r>
      </w:hyperlink>
    </w:p>
    <w:p w14:paraId="6305CB51" w14:textId="77777777" w:rsidR="00250152" w:rsidRPr="00250152" w:rsidRDefault="00250152" w:rsidP="00250152">
      <w:pPr>
        <w:spacing w:before="100" w:beforeAutospacing="1" w:after="100" w:afterAutospacing="1" w:line="240" w:lineRule="auto"/>
        <w:rPr>
          <w:rFonts w:ascii="Times New Roman" w:eastAsia="Times New Roman" w:hAnsi="Times New Roman" w:cs="Times New Roman"/>
          <w:szCs w:val="24"/>
        </w:rPr>
      </w:pPr>
      <w:proofErr w:type="gramStart"/>
      <w:r w:rsidRPr="00250152">
        <w:rPr>
          <w:rFonts w:ascii="Times New Roman" w:eastAsia="Times New Roman" w:hAnsi="Times New Roman" w:cs="Times New Roman"/>
          <w:szCs w:val="24"/>
        </w:rPr>
        <w:t>Original</w:t>
      </w:r>
      <w:proofErr w:type="gramEnd"/>
      <w:r w:rsidRPr="00250152">
        <w:rPr>
          <w:rFonts w:ascii="Times New Roman" w:eastAsia="Times New Roman" w:hAnsi="Times New Roman" w:cs="Times New Roman"/>
          <w:szCs w:val="24"/>
        </w:rPr>
        <w:t xml:space="preserve"> uploaded CST document used as source foundation. </w:t>
      </w:r>
    </w:p>
    <w:p w14:paraId="2795122F" w14:textId="30AFDF5C" w:rsidR="00314C0C" w:rsidRDefault="00314C0C" w:rsidP="00250152"/>
    <w:p w14:paraId="3F0D824E" w14:textId="77777777" w:rsidR="00250152" w:rsidRDefault="00250152" w:rsidP="00250152"/>
    <w:p w14:paraId="0D90A0BC" w14:textId="77777777" w:rsidR="00250152" w:rsidRDefault="00250152" w:rsidP="00250152"/>
    <w:p w14:paraId="55D9AB77" w14:textId="77777777" w:rsidR="00250152" w:rsidRDefault="00250152" w:rsidP="00250152"/>
    <w:p w14:paraId="3366A4E6" w14:textId="77777777" w:rsidR="00250152" w:rsidRDefault="00250152" w:rsidP="00250152"/>
    <w:p w14:paraId="00C37C72" w14:textId="77777777" w:rsidR="00250152" w:rsidRDefault="00250152" w:rsidP="00250152"/>
    <w:p w14:paraId="4E493C90" w14:textId="64887BF7" w:rsidR="00250152" w:rsidRPr="00250152" w:rsidRDefault="001F59C7" w:rsidP="00250152">
      <w:r>
        <w:rPr>
          <w:noProof/>
        </w:rPr>
        <w:lastRenderedPageBreak/>
        <w:drawing>
          <wp:inline distT="0" distB="0" distL="0" distR="0" wp14:anchorId="63089DBA" wp14:editId="1AC3C8E3">
            <wp:extent cx="6858000" cy="4572000"/>
            <wp:effectExtent l="0" t="0" r="0" b="0"/>
            <wp:docPr id="2129674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674462" name="Picture 2129674462"/>
                    <pic:cNvPicPr/>
                  </pic:nvPicPr>
                  <pic:blipFill>
                    <a:blip r:embed="rId13"/>
                    <a:stretch>
                      <a:fillRect/>
                    </a:stretch>
                  </pic:blipFill>
                  <pic:spPr>
                    <a:xfrm>
                      <a:off x="0" y="0"/>
                      <a:ext cx="6858000" cy="4572000"/>
                    </a:xfrm>
                    <a:prstGeom prst="rect">
                      <a:avLst/>
                    </a:prstGeom>
                  </pic:spPr>
                </pic:pic>
              </a:graphicData>
            </a:graphic>
          </wp:inline>
        </w:drawing>
      </w:r>
    </w:p>
    <w:sectPr w:rsidR="00250152" w:rsidRPr="00250152" w:rsidSect="009047A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2150C0C"/>
    <w:multiLevelType w:val="multilevel"/>
    <w:tmpl w:val="C36A3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72790D"/>
    <w:multiLevelType w:val="multilevel"/>
    <w:tmpl w:val="99109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7B47FB"/>
    <w:multiLevelType w:val="multilevel"/>
    <w:tmpl w:val="3F88B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AA0EAD"/>
    <w:multiLevelType w:val="multilevel"/>
    <w:tmpl w:val="85B4B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324A9A"/>
    <w:multiLevelType w:val="multilevel"/>
    <w:tmpl w:val="5B3C9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FE562F"/>
    <w:multiLevelType w:val="multilevel"/>
    <w:tmpl w:val="00B8C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841878"/>
    <w:multiLevelType w:val="multilevel"/>
    <w:tmpl w:val="AE9AB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042215"/>
    <w:multiLevelType w:val="multilevel"/>
    <w:tmpl w:val="8DD6C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C594BCA"/>
    <w:multiLevelType w:val="multilevel"/>
    <w:tmpl w:val="B606B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E653C7F"/>
    <w:multiLevelType w:val="multilevel"/>
    <w:tmpl w:val="18E69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1D2C4C"/>
    <w:multiLevelType w:val="multilevel"/>
    <w:tmpl w:val="2B748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786DC9"/>
    <w:multiLevelType w:val="multilevel"/>
    <w:tmpl w:val="2BE8E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15430A"/>
    <w:multiLevelType w:val="multilevel"/>
    <w:tmpl w:val="2A58D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ED6CE8"/>
    <w:multiLevelType w:val="multilevel"/>
    <w:tmpl w:val="B92A0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9867E4"/>
    <w:multiLevelType w:val="multilevel"/>
    <w:tmpl w:val="A336C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1A5683"/>
    <w:multiLevelType w:val="multilevel"/>
    <w:tmpl w:val="2CAAF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744929"/>
    <w:multiLevelType w:val="multilevel"/>
    <w:tmpl w:val="EE0CD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BA6E11"/>
    <w:multiLevelType w:val="multilevel"/>
    <w:tmpl w:val="A8041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04983045">
    <w:abstractNumId w:val="8"/>
  </w:num>
  <w:num w:numId="2" w16cid:durableId="2064669331">
    <w:abstractNumId w:val="6"/>
  </w:num>
  <w:num w:numId="3" w16cid:durableId="135070255">
    <w:abstractNumId w:val="5"/>
  </w:num>
  <w:num w:numId="4" w16cid:durableId="196433881">
    <w:abstractNumId w:val="4"/>
  </w:num>
  <w:num w:numId="5" w16cid:durableId="499009202">
    <w:abstractNumId w:val="7"/>
  </w:num>
  <w:num w:numId="6" w16cid:durableId="1994947595">
    <w:abstractNumId w:val="3"/>
  </w:num>
  <w:num w:numId="7" w16cid:durableId="1270355619">
    <w:abstractNumId w:val="2"/>
  </w:num>
  <w:num w:numId="8" w16cid:durableId="1999772537">
    <w:abstractNumId w:val="1"/>
  </w:num>
  <w:num w:numId="9" w16cid:durableId="764152211">
    <w:abstractNumId w:val="0"/>
  </w:num>
  <w:num w:numId="10" w16cid:durableId="1921789111">
    <w:abstractNumId w:val="9"/>
  </w:num>
  <w:num w:numId="11" w16cid:durableId="1605184594">
    <w:abstractNumId w:val="25"/>
  </w:num>
  <w:num w:numId="12" w16cid:durableId="264656145">
    <w:abstractNumId w:val="16"/>
  </w:num>
  <w:num w:numId="13" w16cid:durableId="823199781">
    <w:abstractNumId w:val="24"/>
  </w:num>
  <w:num w:numId="14" w16cid:durableId="15161414">
    <w:abstractNumId w:val="23"/>
  </w:num>
  <w:num w:numId="15" w16cid:durableId="1693341351">
    <w:abstractNumId w:val="19"/>
  </w:num>
  <w:num w:numId="16" w16cid:durableId="658656552">
    <w:abstractNumId w:val="20"/>
  </w:num>
  <w:num w:numId="17" w16cid:durableId="872690842">
    <w:abstractNumId w:val="18"/>
  </w:num>
  <w:num w:numId="18" w16cid:durableId="554320166">
    <w:abstractNumId w:val="14"/>
  </w:num>
  <w:num w:numId="19" w16cid:durableId="1355107009">
    <w:abstractNumId w:val="22"/>
  </w:num>
  <w:num w:numId="20" w16cid:durableId="502477823">
    <w:abstractNumId w:val="11"/>
  </w:num>
  <w:num w:numId="21" w16cid:durableId="1221557246">
    <w:abstractNumId w:val="26"/>
  </w:num>
  <w:num w:numId="22" w16cid:durableId="473640015">
    <w:abstractNumId w:val="12"/>
  </w:num>
  <w:num w:numId="23" w16cid:durableId="412707287">
    <w:abstractNumId w:val="15"/>
  </w:num>
  <w:num w:numId="24" w16cid:durableId="1216238837">
    <w:abstractNumId w:val="17"/>
  </w:num>
  <w:num w:numId="25" w16cid:durableId="1560049688">
    <w:abstractNumId w:val="10"/>
  </w:num>
  <w:num w:numId="26" w16cid:durableId="858663119">
    <w:abstractNumId w:val="13"/>
  </w:num>
  <w:num w:numId="27" w16cid:durableId="148419647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17561"/>
    <w:rsid w:val="0015074B"/>
    <w:rsid w:val="001F59C7"/>
    <w:rsid w:val="00250152"/>
    <w:rsid w:val="0029639D"/>
    <w:rsid w:val="00314C0C"/>
    <w:rsid w:val="00326F90"/>
    <w:rsid w:val="00873DF6"/>
    <w:rsid w:val="009047A6"/>
    <w:rsid w:val="00A74DDD"/>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36DBA48"/>
  <w14:defaultImageDpi w14:val="300"/>
  <w15:docId w15:val="{F97026F3-408B-4DE2-9044-19993BB48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Calibri" w:hAnsi="Calibri"/>
      <w:sz w:val="24"/>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s://phys.org/news/2025-06-theory-dimensions-space-secondary-effect.html?utm_source=chatgpt.com" TargetMode="Externa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https://www.gi.alaska.edu/news/uaf-professors-work-step-toward-elusive-theory-everything?utm_source=chatgpt.com" TargetMode="External"/><Relationship Id="rId12" Type="http://schemas.openxmlformats.org/officeDocument/2006/relationships/hyperlink" Target="https://arxiv.org/abs/quant-ph/0510010?utm_source=chatgpt.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worldscientific.com/doi/10.1142/S2424942425500045?srsltid=AfmBOooGFdErmp2OV-gvkdK0rWawBIZEeopPmCcsWh2Pp4d7gP6Z165F&amp;utm_source=chatgpt.com" TargetMode="External"/><Relationship Id="rId11" Type="http://schemas.openxmlformats.org/officeDocument/2006/relationships/hyperlink" Target="https://arxiv.org/abs/2206.12468?utm_source=chatgpt.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rxiv.org/abs/hep-th/0601234?utm_source=chatgpt.com" TargetMode="External"/><Relationship Id="rId4" Type="http://schemas.openxmlformats.org/officeDocument/2006/relationships/settings" Target="settings.xml"/><Relationship Id="rId9" Type="http://schemas.openxmlformats.org/officeDocument/2006/relationships/hyperlink" Target="https://www.researchgate.net/publication/393918161_Three-Dimensional_Time_A_Mathematical_Framework_for_Fundamental_Physics?utm_source=chatgpt.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9</Pages>
  <Words>1875</Words>
  <Characters>10694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12544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Gabino Casanova</cp:lastModifiedBy>
  <cp:revision>3</cp:revision>
  <dcterms:created xsi:type="dcterms:W3CDTF">2013-12-23T23:15:00Z</dcterms:created>
  <dcterms:modified xsi:type="dcterms:W3CDTF">2026-05-16T19:34:00Z</dcterms:modified>
  <cp:category/>
</cp:coreProperties>
</file>