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B692F" w14:textId="77777777" w:rsidR="00174E3C" w:rsidRPr="00174E3C" w:rsidRDefault="00174E3C" w:rsidP="00174E3C">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174E3C">
        <w:rPr>
          <w:rFonts w:ascii="Times New Roman" w:eastAsia="Times New Roman" w:hAnsi="Times New Roman" w:cs="Times New Roman"/>
          <w:b/>
          <w:bCs/>
          <w:kern w:val="36"/>
          <w:sz w:val="48"/>
          <w:szCs w:val="48"/>
          <w14:ligatures w14:val="none"/>
        </w:rPr>
        <w:t>Evolution of Mathematical Intelligence</w:t>
      </w:r>
    </w:p>
    <w:p w14:paraId="16E06990" w14:textId="3857678F" w:rsidR="00174E3C" w:rsidRPr="00174E3C" w:rsidRDefault="00174E3C" w:rsidP="00174E3C">
      <w:pPr>
        <w:spacing w:before="100" w:beforeAutospacing="1" w:after="100" w:afterAutospacing="1" w:line="240" w:lineRule="auto"/>
        <w:outlineLvl w:val="0"/>
        <w:rPr>
          <w:rFonts w:ascii="Times New Roman" w:eastAsia="Times New Roman" w:hAnsi="Times New Roman" w:cs="Times New Roman"/>
          <w:b/>
          <w:bCs/>
          <w:kern w:val="36"/>
          <w:sz w:val="36"/>
          <w:szCs w:val="36"/>
          <w14:ligatures w14:val="none"/>
        </w:rPr>
      </w:pPr>
      <w:r>
        <w:rPr>
          <w:rFonts w:ascii="Times New Roman" w:eastAsia="Times New Roman" w:hAnsi="Times New Roman" w:cs="Times New Roman"/>
          <w:b/>
          <w:bCs/>
          <w:kern w:val="36"/>
          <w:sz w:val="36"/>
          <w:szCs w:val="36"/>
          <w14:ligatures w14:val="none"/>
        </w:rPr>
        <w:t>From the o</w:t>
      </w:r>
      <w:r w:rsidRPr="00174E3C">
        <w:rPr>
          <w:rFonts w:ascii="Times New Roman" w:eastAsia="Times New Roman" w:hAnsi="Times New Roman" w:cs="Times New Roman"/>
          <w:b/>
          <w:bCs/>
          <w:kern w:val="36"/>
          <w:sz w:val="36"/>
          <w:szCs w:val="36"/>
          <w14:ligatures w14:val="none"/>
        </w:rPr>
        <w:t>ldest cities</w:t>
      </w:r>
      <w:r w:rsidRPr="00174E3C">
        <w:rPr>
          <w:rFonts w:ascii="Times New Roman" w:eastAsia="Times New Roman" w:hAnsi="Times New Roman" w:cs="Times New Roman"/>
          <w:b/>
          <w:bCs/>
          <w:kern w:val="36"/>
          <w:sz w:val="36"/>
          <w:szCs w:val="36"/>
          <w14:ligatures w14:val="none"/>
        </w:rPr>
        <w:t xml:space="preserve"> to Pyramid</w:t>
      </w:r>
      <w:r w:rsidRPr="00174E3C">
        <w:rPr>
          <w:rFonts w:ascii="Times New Roman" w:eastAsia="Times New Roman" w:hAnsi="Times New Roman" w:cs="Times New Roman"/>
          <w:b/>
          <w:bCs/>
          <w:kern w:val="36"/>
          <w:sz w:val="36"/>
          <w:szCs w:val="36"/>
          <w14:ligatures w14:val="none"/>
        </w:rPr>
        <w:t>s</w:t>
      </w:r>
      <w:r w:rsidRPr="00174E3C">
        <w:rPr>
          <w:rFonts w:ascii="Times New Roman" w:eastAsia="Times New Roman" w:hAnsi="Times New Roman" w:cs="Times New Roman"/>
          <w:b/>
          <w:bCs/>
          <w:kern w:val="36"/>
          <w:sz w:val="36"/>
          <w:szCs w:val="36"/>
          <w14:ligatures w14:val="none"/>
        </w:rPr>
        <w:t xml:space="preserve">: A Comparative CST Study of Ancient Geometry, Astronomy, True North Alignment </w:t>
      </w:r>
    </w:p>
    <w:p w14:paraId="3A3E7CAC"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Author Information</w:t>
      </w:r>
    </w:p>
    <w:p w14:paraId="0A41B7A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Gabino Casanova</w:t>
      </w:r>
      <w:r w:rsidRPr="00174E3C">
        <w:rPr>
          <w:rFonts w:ascii="Times New Roman" w:eastAsia="Times New Roman" w:hAnsi="Times New Roman" w:cs="Times New Roman"/>
          <w:kern w:val="0"/>
          <w14:ligatures w14:val="none"/>
        </w:rPr>
        <w:br/>
      </w:r>
      <w:r w:rsidRPr="00174E3C">
        <w:rPr>
          <w:rFonts w:ascii="Times New Roman" w:eastAsia="Times New Roman" w:hAnsi="Times New Roman" w:cs="Times New Roman"/>
          <w:b/>
          <w:bCs/>
          <w:kern w:val="0"/>
          <w14:ligatures w14:val="none"/>
        </w:rPr>
        <w:t>Independent Research Researcher and Systems Theorist</w:t>
      </w:r>
      <w:r w:rsidRPr="00174E3C">
        <w:rPr>
          <w:rFonts w:ascii="Times New Roman" w:eastAsia="Times New Roman" w:hAnsi="Times New Roman" w:cs="Times New Roman"/>
          <w:kern w:val="0"/>
          <w14:ligatures w14:val="none"/>
        </w:rPr>
        <w:br/>
        <w:t>Brownsville, Texas</w:t>
      </w:r>
      <w:r w:rsidRPr="00174E3C">
        <w:rPr>
          <w:rFonts w:ascii="Times New Roman" w:eastAsia="Times New Roman" w:hAnsi="Times New Roman" w:cs="Times New Roman"/>
          <w:kern w:val="0"/>
          <w14:ligatures w14:val="none"/>
        </w:rPr>
        <w:br/>
        <w:t>Interstellar Star Clock Research Portal</w:t>
      </w:r>
    </w:p>
    <w:p w14:paraId="162ECA4D"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Scientific Disclaimer</w:t>
      </w:r>
    </w:p>
    <w:p w14:paraId="1C139689"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This paper presents a hybrid theoretical framework combining archaeology, </w:t>
      </w:r>
      <w:proofErr w:type="spellStart"/>
      <w:r w:rsidRPr="00174E3C">
        <w:rPr>
          <w:rFonts w:ascii="Times New Roman" w:eastAsia="Times New Roman" w:hAnsi="Times New Roman" w:cs="Times New Roman"/>
          <w:kern w:val="0"/>
          <w14:ligatures w14:val="none"/>
        </w:rPr>
        <w:t>archaeoastronomy</w:t>
      </w:r>
      <w:proofErr w:type="spellEnd"/>
      <w:r w:rsidRPr="00174E3C">
        <w:rPr>
          <w:rFonts w:ascii="Times New Roman" w:eastAsia="Times New Roman" w:hAnsi="Times New Roman" w:cs="Times New Roman"/>
          <w:kern w:val="0"/>
          <w14:ligatures w14:val="none"/>
        </w:rPr>
        <w:t xml:space="preserve">, geodesy, geometry, observational astronomy, ancient engineering analysis, and theoretical synchronization concepts proposed under the Curvature Synchronization Theory (CST) and Cosmic Clock framework. Portions of this paper rely on accepted scientific measurements involving Earth rotation, stellar precession, solar geometry, horizon astronomy, ancient surveying methods, and monument orientation studies. Additional interpretations connecting multiple ancient civilizations through synchronized geometric and astronomical frameworks remain theoretical and are presented as investigational hypotheses rather than established historical </w:t>
      </w:r>
      <w:proofErr w:type="gramStart"/>
      <w:r w:rsidRPr="00174E3C">
        <w:rPr>
          <w:rFonts w:ascii="Times New Roman" w:eastAsia="Times New Roman" w:hAnsi="Times New Roman" w:cs="Times New Roman"/>
          <w:kern w:val="0"/>
          <w14:ligatures w14:val="none"/>
        </w:rPr>
        <w:t>fact</w:t>
      </w:r>
      <w:proofErr w:type="gramEnd"/>
      <w:r w:rsidRPr="00174E3C">
        <w:rPr>
          <w:rFonts w:ascii="Times New Roman" w:eastAsia="Times New Roman" w:hAnsi="Times New Roman" w:cs="Times New Roman"/>
          <w:kern w:val="0"/>
          <w14:ligatures w14:val="none"/>
        </w:rPr>
        <w:t>. This work does not claim extraterrestrial intervention or impossible ancient technologies. The purpose of this paper is to explore whether long-term human observation of Earth, sky, seasons, shadows, water leveling, and celestial motion contributed to a measurable progression of mathematical intelligence and monument precision throughout ancient civilization.</w:t>
      </w:r>
    </w:p>
    <w:p w14:paraId="3682BFD7"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Abstract</w:t>
      </w:r>
    </w:p>
    <w:p w14:paraId="51066C2D"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Ancient monumental structures across the world demonstrate recurring relationships involving geometry, astronomy, cardinal alignment, solar cycles, horizon observations, and large-scale engineering precision. This paper proposes that these structures may represent a gradual progression of human mathematical and astronomical intelligence driven by repeated synchronization between Earth geometry, celestial observation, seasonal cycles, and environmental necessity. The proposed CST Cosmic Clock framework investigates whether ancient civilizations independently developed increasingly advanced measurement systems through continuous observation of solar shadows, stellar movement, lunar cycles, flooding systems, horizon geometry, and true north orientation.</w:t>
      </w:r>
    </w:p>
    <w:p w14:paraId="7E70E8B7"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lastRenderedPageBreak/>
        <w:t xml:space="preserve">The paper compares </w:t>
      </w:r>
      <w:proofErr w:type="spellStart"/>
      <w:r w:rsidRPr="00174E3C">
        <w:rPr>
          <w:rFonts w:ascii="Times New Roman" w:eastAsia="Times New Roman" w:hAnsi="Times New Roman" w:cs="Times New Roman"/>
          <w:kern w:val="0"/>
          <w14:ligatures w14:val="none"/>
        </w:rPr>
        <w:t>Göbekli</w:t>
      </w:r>
      <w:proofErr w:type="spellEnd"/>
      <w:r w:rsidRPr="00174E3C">
        <w:rPr>
          <w:rFonts w:ascii="Times New Roman" w:eastAsia="Times New Roman" w:hAnsi="Times New Roman" w:cs="Times New Roman"/>
          <w:kern w:val="0"/>
          <w14:ligatures w14:val="none"/>
        </w:rPr>
        <w:t xml:space="preserve"> Tepe, Stonehenge, the Giza pyramids, and other ancient sites through a unified geometric and astronomical framework involving circle geometry, square geometry, triangular convergence, apex alignment, and Earth-sky synchronization. Special attention is given to leveling methods, water-based geometric calibration, solar and stellar alignment techniques, precession of Earth’s axis, and the role of local geography in determining observational precision. The study argues that ancient mathematical advancement may have evolved progressively through observational synchronization with recurring cosmic cycles rather than through isolated symbolic architecture alone.</w:t>
      </w:r>
    </w:p>
    <w:p w14:paraId="4C9CA3AC"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Introduction</w:t>
      </w:r>
    </w:p>
    <w:p w14:paraId="303FEC9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The development of human civilization is deeply tied to the ability to measure and predict recurring natural cycles. Before written mathematics fully emerged, ancient societies relied upon direct observation of the Earth and sky. The Sun determined agricultural timing. Lunar cycles influenced calendars and ritual systems. Seasonal </w:t>
      </w:r>
      <w:proofErr w:type="gramStart"/>
      <w:r w:rsidRPr="00174E3C">
        <w:rPr>
          <w:rFonts w:ascii="Times New Roman" w:eastAsia="Times New Roman" w:hAnsi="Times New Roman" w:cs="Times New Roman"/>
          <w:kern w:val="0"/>
          <w14:ligatures w14:val="none"/>
        </w:rPr>
        <w:t>flooding controlled</w:t>
      </w:r>
      <w:proofErr w:type="gramEnd"/>
      <w:r w:rsidRPr="00174E3C">
        <w:rPr>
          <w:rFonts w:ascii="Times New Roman" w:eastAsia="Times New Roman" w:hAnsi="Times New Roman" w:cs="Times New Roman"/>
          <w:kern w:val="0"/>
          <w14:ligatures w14:val="none"/>
        </w:rPr>
        <w:t xml:space="preserve"> survival. Stars provided navigation, directional orientation, and long-term timekeeping.</w:t>
      </w:r>
    </w:p>
    <w:p w14:paraId="1F64B819"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Ancient </w:t>
      </w:r>
      <w:proofErr w:type="gramStart"/>
      <w:r w:rsidRPr="00174E3C">
        <w:rPr>
          <w:rFonts w:ascii="Times New Roman" w:eastAsia="Times New Roman" w:hAnsi="Times New Roman" w:cs="Times New Roman"/>
          <w:kern w:val="0"/>
          <w14:ligatures w14:val="none"/>
        </w:rPr>
        <w:t>structures may</w:t>
      </w:r>
      <w:proofErr w:type="gramEnd"/>
      <w:r w:rsidRPr="00174E3C">
        <w:rPr>
          <w:rFonts w:ascii="Times New Roman" w:eastAsia="Times New Roman" w:hAnsi="Times New Roman" w:cs="Times New Roman"/>
          <w:kern w:val="0"/>
          <w14:ligatures w14:val="none"/>
        </w:rPr>
        <w:t xml:space="preserve"> therefore represent physical synchronization systems linking Earth geometry to celestial motion. These systems evolved over thousands of years through practical observation, construction experience, and environmental adaptation.</w:t>
      </w:r>
    </w:p>
    <w:p w14:paraId="75F75CFD"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CST Cosmic Clock framework proposes that ancient mathematical intelligence emerged from repeated synchronization between:</w:t>
      </w:r>
    </w:p>
    <w:p w14:paraId="2DB741CF" w14:textId="77777777" w:rsidR="00174E3C" w:rsidRPr="00174E3C" w:rsidRDefault="00174E3C" w:rsidP="00174E3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Earth rotation </w:t>
      </w:r>
    </w:p>
    <w:p w14:paraId="6A646B41" w14:textId="77777777" w:rsidR="00174E3C" w:rsidRPr="00174E3C" w:rsidRDefault="00174E3C" w:rsidP="00174E3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Solar motion </w:t>
      </w:r>
    </w:p>
    <w:p w14:paraId="29737A46" w14:textId="77777777" w:rsidR="00174E3C" w:rsidRPr="00174E3C" w:rsidRDefault="00174E3C" w:rsidP="00174E3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Stellar motion </w:t>
      </w:r>
    </w:p>
    <w:p w14:paraId="4E26AB37" w14:textId="77777777" w:rsidR="00174E3C" w:rsidRPr="00174E3C" w:rsidRDefault="00174E3C" w:rsidP="00174E3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Lunar cycles </w:t>
      </w:r>
    </w:p>
    <w:p w14:paraId="3C834A60" w14:textId="77777777" w:rsidR="00174E3C" w:rsidRPr="00174E3C" w:rsidRDefault="00174E3C" w:rsidP="00174E3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Seasonal flooding </w:t>
      </w:r>
    </w:p>
    <w:p w14:paraId="13C92636" w14:textId="77777777" w:rsidR="00174E3C" w:rsidRPr="00174E3C" w:rsidRDefault="00174E3C" w:rsidP="00174E3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Horizon geometry </w:t>
      </w:r>
    </w:p>
    <w:p w14:paraId="26CB9739" w14:textId="77777777" w:rsidR="00174E3C" w:rsidRPr="00174E3C" w:rsidRDefault="00174E3C" w:rsidP="00174E3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Gravitational leveling </w:t>
      </w:r>
    </w:p>
    <w:p w14:paraId="6B75229F" w14:textId="77777777" w:rsidR="00174E3C" w:rsidRPr="00174E3C" w:rsidRDefault="00174E3C" w:rsidP="00174E3C">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Monument construction </w:t>
      </w:r>
    </w:p>
    <w:p w14:paraId="07BE217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Rather than assuming impossible ancient technology, the framework investigates whether civilizations gradually refined geometry and astronomy through increasingly accurate observational methods.</w:t>
      </w:r>
    </w:p>
    <w:p w14:paraId="27781C37" w14:textId="77777777" w:rsid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1E9EBEF8" w14:textId="77777777" w:rsid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172EFA8" w14:textId="77777777" w:rsid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0EB5420" w14:textId="77777777" w:rsid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24162400" w14:textId="1160FD8A"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lastRenderedPageBreak/>
        <w:t>The Geometry of Observation</w:t>
      </w:r>
    </w:p>
    <w:p w14:paraId="006FEB12"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earliest stage of mathematical intelligence likely began with horizon observation. Ancient humans recognized repeating cycles:</w:t>
      </w:r>
    </w:p>
    <w:p w14:paraId="6099C790" w14:textId="77777777" w:rsidR="00174E3C" w:rsidRPr="00174E3C" w:rsidRDefault="00174E3C" w:rsidP="00174E3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sunrise and sunset positions </w:t>
      </w:r>
    </w:p>
    <w:p w14:paraId="0689B7BC" w14:textId="77777777" w:rsidR="00174E3C" w:rsidRPr="00174E3C" w:rsidRDefault="00174E3C" w:rsidP="00174E3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lunar phases </w:t>
      </w:r>
    </w:p>
    <w:p w14:paraId="6C5A4CC2" w14:textId="77777777" w:rsidR="00174E3C" w:rsidRPr="00174E3C" w:rsidRDefault="00174E3C" w:rsidP="00174E3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seasonal star positions </w:t>
      </w:r>
    </w:p>
    <w:p w14:paraId="5F3FA7C9" w14:textId="77777777" w:rsidR="00174E3C" w:rsidRPr="00174E3C" w:rsidRDefault="00174E3C" w:rsidP="00174E3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flooding intervals </w:t>
      </w:r>
    </w:p>
    <w:p w14:paraId="2814A6DC" w14:textId="77777777" w:rsidR="00174E3C" w:rsidRPr="00174E3C" w:rsidRDefault="00174E3C" w:rsidP="00174E3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shadow length changes </w:t>
      </w:r>
    </w:p>
    <w:p w14:paraId="3B51FB6C" w14:textId="77777777" w:rsidR="00174E3C" w:rsidRPr="00174E3C" w:rsidRDefault="00174E3C" w:rsidP="00174E3C">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annual solar migration </w:t>
      </w:r>
    </w:p>
    <w:p w14:paraId="53272C3C"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These observations created the first practical geometry.</w:t>
      </w:r>
    </w:p>
    <w:p w14:paraId="20D8D703"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A vertical stick placed into the ground creates measurable shadow movement. This simple system allows measurement of:</w:t>
      </w:r>
    </w:p>
    <w:p w14:paraId="39BD4011" w14:textId="77777777" w:rsidR="00174E3C" w:rsidRPr="00174E3C" w:rsidRDefault="00174E3C" w:rsidP="00174E3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time of day </w:t>
      </w:r>
    </w:p>
    <w:p w14:paraId="2C4FABF0" w14:textId="77777777" w:rsidR="00174E3C" w:rsidRPr="00174E3C" w:rsidRDefault="00174E3C" w:rsidP="00174E3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seasonal variation </w:t>
      </w:r>
    </w:p>
    <w:p w14:paraId="0783CEE9" w14:textId="77777777" w:rsidR="00174E3C" w:rsidRPr="00174E3C" w:rsidRDefault="00174E3C" w:rsidP="00174E3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solar altitude </w:t>
      </w:r>
    </w:p>
    <w:p w14:paraId="66A58760" w14:textId="77777777" w:rsidR="00174E3C" w:rsidRPr="00174E3C" w:rsidRDefault="00174E3C" w:rsidP="00174E3C">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north-south direction </w:t>
      </w:r>
    </w:p>
    <w:p w14:paraId="774759B2"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At local solar noon, the shortest shadow approximates the north-south meridian.</w:t>
      </w:r>
    </w:p>
    <w:p w14:paraId="0748EA1E"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Thus:</w:t>
      </w:r>
    </w:p>
    <w:p w14:paraId="134A3C78"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Sun shadow = clock + directional compass</w:t>
      </w:r>
    </w:p>
    <w:p w14:paraId="21FE8A95"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principle likely became one of humanity’s first synchronization technologies.</w:t>
      </w:r>
    </w:p>
    <w:p w14:paraId="3D173871"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Water-Level Geometry and Foundation Precision</w:t>
      </w:r>
    </w:p>
    <w:p w14:paraId="3EDD1760"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One of the most important engineering breakthroughs in monument construction was the creation of level foundations. Ancient builders likely understood that if the base of a structure was tilted, the apex and side geometry would also become distorted.</w:t>
      </w:r>
    </w:p>
    <w:p w14:paraId="42D68CED"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A small angular error at the base produces larger displacement at the top.</w:t>
      </w:r>
    </w:p>
    <w:p w14:paraId="7FF9D578"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66BBD3FE"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5009CEFC"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49EB283A"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3BE92BC7" w14:textId="235689A4"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lastRenderedPageBreak/>
        <w:t>Ancient leveling methods may have involved:</w:t>
      </w:r>
    </w:p>
    <w:p w14:paraId="7B41364C" w14:textId="77777777" w:rsidR="00174E3C" w:rsidRPr="00174E3C" w:rsidRDefault="00174E3C" w:rsidP="00174E3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water-filled trenches </w:t>
      </w:r>
    </w:p>
    <w:p w14:paraId="0FCD0CFB" w14:textId="77777777" w:rsidR="00174E3C" w:rsidRPr="00174E3C" w:rsidRDefault="00174E3C" w:rsidP="00174E3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wooden floaters </w:t>
      </w:r>
    </w:p>
    <w:p w14:paraId="4877A6F7" w14:textId="77777777" w:rsidR="00174E3C" w:rsidRPr="00174E3C" w:rsidRDefault="00174E3C" w:rsidP="00174E3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marked poles </w:t>
      </w:r>
    </w:p>
    <w:p w14:paraId="314D2AE5" w14:textId="77777777" w:rsidR="00174E3C" w:rsidRPr="00174E3C" w:rsidRDefault="00174E3C" w:rsidP="00174E3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plumb bobs </w:t>
      </w:r>
    </w:p>
    <w:p w14:paraId="787372DF" w14:textId="77777777" w:rsidR="00174E3C" w:rsidRPr="00174E3C" w:rsidRDefault="00174E3C" w:rsidP="00174E3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leveling channels </w:t>
      </w:r>
    </w:p>
    <w:p w14:paraId="000AD37F" w14:textId="77777777" w:rsidR="00174E3C" w:rsidRPr="00174E3C" w:rsidRDefault="00174E3C" w:rsidP="00174E3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sighting rods </w:t>
      </w:r>
    </w:p>
    <w:p w14:paraId="3A6053A1" w14:textId="77777777" w:rsidR="00174E3C" w:rsidRPr="00174E3C" w:rsidRDefault="00174E3C" w:rsidP="00174E3C">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straight boards </w:t>
      </w:r>
    </w:p>
    <w:p w14:paraId="1C750C93"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Water naturally stabilizes under gravity, creating equal height levels across connected surfaces. This principle remains identical to modern </w:t>
      </w:r>
      <w:proofErr w:type="gramStart"/>
      <w:r w:rsidRPr="00174E3C">
        <w:rPr>
          <w:rFonts w:ascii="Times New Roman" w:eastAsia="Times New Roman" w:hAnsi="Times New Roman" w:cs="Times New Roman"/>
          <w:kern w:val="0"/>
          <w14:ligatures w14:val="none"/>
        </w:rPr>
        <w:t>hose</w:t>
      </w:r>
      <w:proofErr w:type="gramEnd"/>
      <w:r w:rsidRPr="00174E3C">
        <w:rPr>
          <w:rFonts w:ascii="Times New Roman" w:eastAsia="Times New Roman" w:hAnsi="Times New Roman" w:cs="Times New Roman"/>
          <w:kern w:val="0"/>
          <w14:ligatures w14:val="none"/>
        </w:rPr>
        <w:t>-level systems used in construction.</w:t>
      </w:r>
    </w:p>
    <w:p w14:paraId="517036A6"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leveling process may have followed this sequence:</w:t>
      </w:r>
    </w:p>
    <w:p w14:paraId="58ED5093" w14:textId="77777777" w:rsidR="00174E3C" w:rsidRPr="00174E3C" w:rsidRDefault="00174E3C" w:rsidP="00174E3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establish water reference plane </w:t>
      </w:r>
    </w:p>
    <w:p w14:paraId="2339022D" w14:textId="77777777" w:rsidR="00174E3C" w:rsidRPr="00174E3C" w:rsidRDefault="00174E3C" w:rsidP="00174E3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mark equal height points </w:t>
      </w:r>
    </w:p>
    <w:p w14:paraId="5D154BF7" w14:textId="77777777" w:rsidR="00174E3C" w:rsidRPr="00174E3C" w:rsidRDefault="00174E3C" w:rsidP="00174E3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cut foundation to level geometry </w:t>
      </w:r>
    </w:p>
    <w:p w14:paraId="151037D9" w14:textId="77777777" w:rsidR="00174E3C" w:rsidRPr="00174E3C" w:rsidRDefault="00174E3C" w:rsidP="00174E3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construct square perimeter </w:t>
      </w:r>
    </w:p>
    <w:p w14:paraId="2A3B2FA3" w14:textId="77777777" w:rsidR="00174E3C" w:rsidRPr="00174E3C" w:rsidRDefault="00174E3C" w:rsidP="00174E3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verify diagonal symmetry </w:t>
      </w:r>
    </w:p>
    <w:p w14:paraId="3B9F55B5" w14:textId="77777777" w:rsidR="00174E3C" w:rsidRPr="00174E3C" w:rsidRDefault="00174E3C" w:rsidP="00174E3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establish central axis </w:t>
      </w:r>
    </w:p>
    <w:p w14:paraId="6AA7E442" w14:textId="77777777" w:rsidR="00174E3C" w:rsidRPr="00174E3C" w:rsidRDefault="00174E3C" w:rsidP="00174E3C">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construct converging apex </w:t>
      </w:r>
    </w:p>
    <w:p w14:paraId="45EC9A35"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represents the transition from natural observation to controlled geometric engineering.</w:t>
      </w:r>
    </w:p>
    <w:p w14:paraId="20E4C21E"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 xml:space="preserve">Circle Geometry and </w:t>
      </w:r>
      <w:proofErr w:type="spellStart"/>
      <w:r w:rsidRPr="00174E3C">
        <w:rPr>
          <w:rFonts w:ascii="Times New Roman" w:eastAsia="Times New Roman" w:hAnsi="Times New Roman" w:cs="Times New Roman"/>
          <w:b/>
          <w:bCs/>
          <w:kern w:val="0"/>
          <w:sz w:val="36"/>
          <w:szCs w:val="36"/>
          <w14:ligatures w14:val="none"/>
        </w:rPr>
        <w:t>Göbekli</w:t>
      </w:r>
      <w:proofErr w:type="spellEnd"/>
      <w:r w:rsidRPr="00174E3C">
        <w:rPr>
          <w:rFonts w:ascii="Times New Roman" w:eastAsia="Times New Roman" w:hAnsi="Times New Roman" w:cs="Times New Roman"/>
          <w:b/>
          <w:bCs/>
          <w:kern w:val="0"/>
          <w:sz w:val="36"/>
          <w:szCs w:val="36"/>
          <w14:ligatures w14:val="none"/>
        </w:rPr>
        <w:t xml:space="preserve"> Tepe</w:t>
      </w:r>
    </w:p>
    <w:p w14:paraId="02F7AAB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174E3C">
        <w:rPr>
          <w:rFonts w:ascii="Times New Roman" w:eastAsia="Times New Roman" w:hAnsi="Times New Roman" w:cs="Times New Roman"/>
          <w:kern w:val="0"/>
          <w14:ligatures w14:val="none"/>
        </w:rPr>
        <w:t>Göbekli</w:t>
      </w:r>
      <w:proofErr w:type="spellEnd"/>
      <w:r w:rsidRPr="00174E3C">
        <w:rPr>
          <w:rFonts w:ascii="Times New Roman" w:eastAsia="Times New Roman" w:hAnsi="Times New Roman" w:cs="Times New Roman"/>
          <w:kern w:val="0"/>
          <w14:ligatures w14:val="none"/>
        </w:rPr>
        <w:t xml:space="preserve"> Tepe represents one of the earliest known examples of large-scale geometric monument planning.</w:t>
      </w:r>
    </w:p>
    <w:p w14:paraId="725D736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site contains circular enclosures organized around central pillars. Archaeological studies suggest that some enclosure layouts may form triangular geometric relationships, indicating deliberate spatial planning.</w:t>
      </w:r>
    </w:p>
    <w:p w14:paraId="0620AAA9"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circular enclosure likely reflects early horizon astronomy and cyclical observation systems.</w:t>
      </w:r>
    </w:p>
    <w:p w14:paraId="2E3FCC05"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Circle geometry naturally represents:</w:t>
      </w:r>
    </w:p>
    <w:p w14:paraId="60829F40" w14:textId="77777777" w:rsidR="00174E3C" w:rsidRPr="00174E3C" w:rsidRDefault="00174E3C" w:rsidP="00174E3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solar cycles </w:t>
      </w:r>
    </w:p>
    <w:p w14:paraId="0E244660" w14:textId="77777777" w:rsidR="00174E3C" w:rsidRPr="00174E3C" w:rsidRDefault="00174E3C" w:rsidP="00174E3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lunar cycles </w:t>
      </w:r>
    </w:p>
    <w:p w14:paraId="20AC8879" w14:textId="77777777" w:rsidR="00174E3C" w:rsidRPr="00174E3C" w:rsidRDefault="00174E3C" w:rsidP="00174E3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horizon movement </w:t>
      </w:r>
    </w:p>
    <w:p w14:paraId="15FC5B42" w14:textId="77777777" w:rsidR="00174E3C" w:rsidRPr="00174E3C" w:rsidRDefault="00174E3C" w:rsidP="00174E3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celestial rotation </w:t>
      </w:r>
    </w:p>
    <w:p w14:paraId="0D45A987" w14:textId="77777777" w:rsidR="00174E3C" w:rsidRPr="00174E3C" w:rsidRDefault="00174E3C" w:rsidP="00174E3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time recurrence </w:t>
      </w:r>
    </w:p>
    <w:p w14:paraId="2324E0C2"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44855C83" w14:textId="58CF341D"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lastRenderedPageBreak/>
        <w:t>The circle has no fixed directional axis, making it ideal for cyclical observation but less suitable for strict cardinal alignment.</w:t>
      </w:r>
    </w:p>
    <w:p w14:paraId="4B3AD778"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174E3C">
        <w:rPr>
          <w:rFonts w:ascii="Times New Roman" w:eastAsia="Times New Roman" w:hAnsi="Times New Roman" w:cs="Times New Roman"/>
          <w:kern w:val="0"/>
          <w14:ligatures w14:val="none"/>
        </w:rPr>
        <w:t>Göbekli</w:t>
      </w:r>
      <w:proofErr w:type="spellEnd"/>
      <w:r w:rsidRPr="00174E3C">
        <w:rPr>
          <w:rFonts w:ascii="Times New Roman" w:eastAsia="Times New Roman" w:hAnsi="Times New Roman" w:cs="Times New Roman"/>
          <w:kern w:val="0"/>
          <w14:ligatures w14:val="none"/>
        </w:rPr>
        <w:t xml:space="preserve"> Tepe may therefore represent an early stage of:</w:t>
      </w:r>
    </w:p>
    <w:p w14:paraId="2B68F42E"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cyclical observational geometry</w:t>
      </w:r>
    </w:p>
    <w:p w14:paraId="746C5D87"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rather than advanced directional engineering.</w:t>
      </w:r>
    </w:p>
    <w:p w14:paraId="7C4CF58E"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Stonehenge and Solar Synchronization</w:t>
      </w:r>
    </w:p>
    <w:p w14:paraId="2F754FFC"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Stonehenge demonstrates a later refinement involving solar horizon synchronization.</w:t>
      </w:r>
    </w:p>
    <w:p w14:paraId="428A32B7"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monument aligns strongly with solstice sunrise and sunset positions.</w:t>
      </w:r>
    </w:p>
    <w:p w14:paraId="4AC86AD9"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Stonehenge combines:</w:t>
      </w:r>
    </w:p>
    <w:p w14:paraId="05B7F4E8" w14:textId="77777777" w:rsidR="00174E3C" w:rsidRPr="00174E3C" w:rsidRDefault="00174E3C" w:rsidP="00174E3C">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circular geometry </w:t>
      </w:r>
    </w:p>
    <w:p w14:paraId="7D3B153C" w14:textId="77777777" w:rsidR="00174E3C" w:rsidRPr="00174E3C" w:rsidRDefault="00174E3C" w:rsidP="00174E3C">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horizon sighting </w:t>
      </w:r>
    </w:p>
    <w:p w14:paraId="5EAA9E66" w14:textId="77777777" w:rsidR="00174E3C" w:rsidRPr="00174E3C" w:rsidRDefault="00174E3C" w:rsidP="00174E3C">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seasonal timing </w:t>
      </w:r>
    </w:p>
    <w:p w14:paraId="528B95C8" w14:textId="77777777" w:rsidR="00174E3C" w:rsidRPr="00174E3C" w:rsidRDefault="00174E3C" w:rsidP="00174E3C">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solar corridor alignment </w:t>
      </w:r>
    </w:p>
    <w:p w14:paraId="4FFDF49E" w14:textId="77777777" w:rsidR="00174E3C" w:rsidRPr="00174E3C" w:rsidRDefault="00174E3C" w:rsidP="00174E3C">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ceremonial synchronization </w:t>
      </w:r>
    </w:p>
    <w:p w14:paraId="5C9E3EDE"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structure demonstrates increasing awareness of long-term solar cycles and repeatable celestial positioning.</w:t>
      </w:r>
    </w:p>
    <w:p w14:paraId="3DDEB2F3"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represents advancement from simple circular observation toward predictive astronomical architecture.</w:t>
      </w:r>
    </w:p>
    <w:p w14:paraId="2383E820"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Square Geometry and the Egyptian Pyramids</w:t>
      </w:r>
    </w:p>
    <w:p w14:paraId="166CD0E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Great Pyramid of Giza represents one of the highest achievements of ancient geometric precision.</w:t>
      </w:r>
    </w:p>
    <w:p w14:paraId="6797912C"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Unlike circular monuments, the pyramid introduces:</w:t>
      </w:r>
    </w:p>
    <w:p w14:paraId="3CA941F7" w14:textId="77777777" w:rsidR="00174E3C" w:rsidRPr="00174E3C" w:rsidRDefault="00174E3C" w:rsidP="00174E3C">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square geometry </w:t>
      </w:r>
    </w:p>
    <w:p w14:paraId="445479AC" w14:textId="77777777" w:rsidR="00174E3C" w:rsidRPr="00174E3C" w:rsidRDefault="00174E3C" w:rsidP="00174E3C">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true north alignment </w:t>
      </w:r>
    </w:p>
    <w:p w14:paraId="77CC8642" w14:textId="77777777" w:rsidR="00174E3C" w:rsidRPr="00174E3C" w:rsidRDefault="00174E3C" w:rsidP="00174E3C">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apex convergence </w:t>
      </w:r>
    </w:p>
    <w:p w14:paraId="7C479CD1" w14:textId="77777777" w:rsidR="00174E3C" w:rsidRPr="00174E3C" w:rsidRDefault="00174E3C" w:rsidP="00174E3C">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diagonal symmetry </w:t>
      </w:r>
    </w:p>
    <w:p w14:paraId="6257EE17" w14:textId="77777777" w:rsidR="00174E3C" w:rsidRPr="00174E3C" w:rsidRDefault="00174E3C" w:rsidP="00174E3C">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directional stability </w:t>
      </w:r>
    </w:p>
    <w:p w14:paraId="0F52CFB1"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685B8D15"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6255E569" w14:textId="76F677B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lastRenderedPageBreak/>
        <w:t>The pyramid base forms a nearly perfect square aligned closely to the cardinal directions.</w:t>
      </w:r>
    </w:p>
    <w:p w14:paraId="144ECD0E"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pyramid therefore represents a major shift:</w:t>
      </w:r>
    </w:p>
    <w:p w14:paraId="2E1D58BF"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circle → square</w:t>
      </w:r>
    </w:p>
    <w:p w14:paraId="36E255E1"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square introduces fixed Earth reference geometry.</w:t>
      </w:r>
    </w:p>
    <w:p w14:paraId="24055EF3"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transition allowed:</w:t>
      </w:r>
    </w:p>
    <w:p w14:paraId="7D184B51" w14:textId="77777777" w:rsidR="00174E3C" w:rsidRPr="00174E3C" w:rsidRDefault="00174E3C" w:rsidP="00174E3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permanent directional measurement </w:t>
      </w:r>
    </w:p>
    <w:p w14:paraId="280E67BA" w14:textId="77777777" w:rsidR="00174E3C" w:rsidRPr="00174E3C" w:rsidRDefault="00174E3C" w:rsidP="00174E3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repeatable surveying </w:t>
      </w:r>
    </w:p>
    <w:p w14:paraId="4BAE0371" w14:textId="77777777" w:rsidR="00174E3C" w:rsidRPr="00174E3C" w:rsidRDefault="00174E3C" w:rsidP="00174E3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stable apex convergence </w:t>
      </w:r>
    </w:p>
    <w:p w14:paraId="6DC6DAB8" w14:textId="77777777" w:rsidR="00174E3C" w:rsidRPr="00174E3C" w:rsidRDefault="00174E3C" w:rsidP="00174E3C">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large-scale engineering precision </w:t>
      </w:r>
    </w:p>
    <w:p w14:paraId="00C1A86D"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pyramid combines three geometric systems simultaneously:</w:t>
      </w:r>
    </w:p>
    <w:p w14:paraId="20672083" w14:textId="77777777" w:rsidR="00174E3C" w:rsidRPr="00174E3C" w:rsidRDefault="00174E3C" w:rsidP="00174E3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square base </w:t>
      </w:r>
    </w:p>
    <w:p w14:paraId="2F56FCF0" w14:textId="77777777" w:rsidR="00174E3C" w:rsidRPr="00174E3C" w:rsidRDefault="00174E3C" w:rsidP="00174E3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triangular faces </w:t>
      </w:r>
    </w:p>
    <w:p w14:paraId="37323CC5" w14:textId="77777777" w:rsidR="00174E3C" w:rsidRPr="00174E3C" w:rsidRDefault="00174E3C" w:rsidP="00174E3C">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central vertical axis </w:t>
      </w:r>
    </w:p>
    <w:p w14:paraId="1D522EE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creates a unified Earth-to-sky geometric structure.</w:t>
      </w:r>
    </w:p>
    <w:p w14:paraId="74DDB066"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Triangle Geometry and Apex Convergence</w:t>
      </w:r>
    </w:p>
    <w:p w14:paraId="77C53582"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pyramid apex represents the convergence point of all geometric alignment systems.</w:t>
      </w:r>
    </w:p>
    <w:p w14:paraId="63A2B130"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If the base is uneven:</w:t>
      </w:r>
    </w:p>
    <w:p w14:paraId="73746D1B" w14:textId="77777777" w:rsidR="00174E3C" w:rsidRPr="00174E3C" w:rsidRDefault="00174E3C" w:rsidP="00174E3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the apex shifts </w:t>
      </w:r>
    </w:p>
    <w:p w14:paraId="548A8983" w14:textId="77777777" w:rsidR="00174E3C" w:rsidRPr="00174E3C" w:rsidRDefault="00174E3C" w:rsidP="00174E3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the sides distort </w:t>
      </w:r>
    </w:p>
    <w:p w14:paraId="61CA4539" w14:textId="77777777" w:rsidR="00174E3C" w:rsidRPr="00174E3C" w:rsidRDefault="00174E3C" w:rsidP="00174E3C">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the directional alignment fails </w:t>
      </w:r>
    </w:p>
    <w:p w14:paraId="27CE855C"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174E3C">
        <w:rPr>
          <w:rFonts w:ascii="Times New Roman" w:eastAsia="Times New Roman" w:hAnsi="Times New Roman" w:cs="Times New Roman"/>
          <w:kern w:val="0"/>
          <w14:ligatures w14:val="none"/>
        </w:rPr>
        <w:t>Thus</w:t>
      </w:r>
      <w:proofErr w:type="gramEnd"/>
      <w:r w:rsidRPr="00174E3C">
        <w:rPr>
          <w:rFonts w:ascii="Times New Roman" w:eastAsia="Times New Roman" w:hAnsi="Times New Roman" w:cs="Times New Roman"/>
          <w:kern w:val="0"/>
          <w14:ligatures w14:val="none"/>
        </w:rPr>
        <w:t xml:space="preserve"> the apex depends entirely upon:</w:t>
      </w:r>
    </w:p>
    <w:p w14:paraId="38DED23F" w14:textId="77777777" w:rsidR="00174E3C" w:rsidRPr="00174E3C" w:rsidRDefault="00174E3C" w:rsidP="00174E3C">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level foundation </w:t>
      </w:r>
    </w:p>
    <w:p w14:paraId="57347AB9" w14:textId="77777777" w:rsidR="00174E3C" w:rsidRPr="00174E3C" w:rsidRDefault="00174E3C" w:rsidP="00174E3C">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balanced geometry </w:t>
      </w:r>
    </w:p>
    <w:p w14:paraId="1355021F" w14:textId="77777777" w:rsidR="00174E3C" w:rsidRPr="00174E3C" w:rsidRDefault="00174E3C" w:rsidP="00174E3C">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accurate center calculation </w:t>
      </w:r>
    </w:p>
    <w:p w14:paraId="3F3F1CDA" w14:textId="77777777" w:rsidR="00174E3C" w:rsidRPr="00174E3C" w:rsidRDefault="00174E3C" w:rsidP="00174E3C">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directional control </w:t>
      </w:r>
    </w:p>
    <w:p w14:paraId="7342BCDF"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pyramid may therefore symbolize:</w:t>
      </w:r>
    </w:p>
    <w:p w14:paraId="6254A382" w14:textId="77777777" w:rsidR="00174E3C" w:rsidRPr="00174E3C" w:rsidRDefault="00174E3C" w:rsidP="00174E3C">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Earth stability below </w:t>
      </w:r>
    </w:p>
    <w:p w14:paraId="64118CAA" w14:textId="77777777" w:rsidR="00174E3C" w:rsidRPr="00174E3C" w:rsidRDefault="00174E3C" w:rsidP="00174E3C">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celestial convergence above </w:t>
      </w:r>
    </w:p>
    <w:p w14:paraId="0B839118"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104E38D1" w14:textId="1B404429"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lastRenderedPageBreak/>
        <w:t xml:space="preserve">This creates </w:t>
      </w:r>
      <w:proofErr w:type="gramStart"/>
      <w:r w:rsidRPr="00174E3C">
        <w:rPr>
          <w:rFonts w:ascii="Times New Roman" w:eastAsia="Times New Roman" w:hAnsi="Times New Roman" w:cs="Times New Roman"/>
          <w:kern w:val="0"/>
          <w14:ligatures w14:val="none"/>
        </w:rPr>
        <w:t>the progression</w:t>
      </w:r>
      <w:proofErr w:type="gramEnd"/>
      <w:r w:rsidRPr="00174E3C">
        <w:rPr>
          <w:rFonts w:ascii="Times New Roman" w:eastAsia="Times New Roman" w:hAnsi="Times New Roman" w:cs="Times New Roman"/>
          <w:kern w:val="0"/>
          <w14:ligatures w14:val="none"/>
        </w:rPr>
        <w:t>:</w:t>
      </w:r>
    </w:p>
    <w:p w14:paraId="23E66259"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Circle → Square → Triangle → Apex</w:t>
      </w:r>
    </w:p>
    <w:p w14:paraId="5857C18E"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True North and Circumpolar Stars</w:t>
      </w:r>
    </w:p>
    <w:p w14:paraId="39A93A88"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remarkable north alignment of the Great Pyramid suggests advanced astronomical surveying.</w:t>
      </w:r>
    </w:p>
    <w:p w14:paraId="2C3733FF"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Ancient Egyptian builders may have used circumpolar stars to establish true north. Circumpolar stars rotate around the celestial pole and provide stable long-term directional references.</w:t>
      </w:r>
    </w:p>
    <w:p w14:paraId="5CD2872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Possible methods include:</w:t>
      </w:r>
    </w:p>
    <w:p w14:paraId="13975130" w14:textId="77777777" w:rsidR="00174E3C" w:rsidRPr="00174E3C" w:rsidRDefault="00174E3C" w:rsidP="00174E3C">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simultaneous transit observations </w:t>
      </w:r>
    </w:p>
    <w:p w14:paraId="2F126180" w14:textId="77777777" w:rsidR="00174E3C" w:rsidRPr="00174E3C" w:rsidRDefault="00174E3C" w:rsidP="00174E3C">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stellar sighting rods </w:t>
      </w:r>
    </w:p>
    <w:p w14:paraId="6F3334C7" w14:textId="77777777" w:rsidR="00174E3C" w:rsidRPr="00174E3C" w:rsidRDefault="00174E3C" w:rsidP="00174E3C">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shadow calibration </w:t>
      </w:r>
    </w:p>
    <w:p w14:paraId="1A7CA8DC" w14:textId="77777777" w:rsidR="00174E3C" w:rsidRPr="00174E3C" w:rsidRDefault="00174E3C" w:rsidP="00174E3C">
      <w:pPr>
        <w:numPr>
          <w:ilvl w:val="0"/>
          <w:numId w:val="1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meridian tracking </w:t>
      </w:r>
    </w:p>
    <w:p w14:paraId="3B66CF6C"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Unlike magnetic north, true north remains tied to Earth’s rotational axis.</w:t>
      </w:r>
    </w:p>
    <w:p w14:paraId="7230315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distinction is critical because:</w:t>
      </w:r>
    </w:p>
    <w:p w14:paraId="3DE26911" w14:textId="77777777" w:rsidR="00174E3C" w:rsidRPr="00174E3C" w:rsidRDefault="00174E3C" w:rsidP="00174E3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magnetic north drifts </w:t>
      </w:r>
    </w:p>
    <w:p w14:paraId="31E59881" w14:textId="77777777" w:rsidR="00174E3C" w:rsidRPr="00174E3C" w:rsidRDefault="00174E3C" w:rsidP="00174E3C">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true north remains geodetically fixed </w:t>
      </w:r>
    </w:p>
    <w:p w14:paraId="501852D8"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pyramid therefore acts as a rotational Earth reference structure.</w:t>
      </w:r>
    </w:p>
    <w:p w14:paraId="502F1B55"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The Orion Belt Hypothesis</w:t>
      </w:r>
    </w:p>
    <w:p w14:paraId="3A38772D"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three pyramids at Giza have often been compared to the three stars of Orion’s Belt:</w:t>
      </w:r>
    </w:p>
    <w:p w14:paraId="2340D762" w14:textId="77777777" w:rsidR="00174E3C" w:rsidRPr="00174E3C" w:rsidRDefault="00174E3C" w:rsidP="00174E3C">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Alnitak </w:t>
      </w:r>
    </w:p>
    <w:p w14:paraId="0993A2DF" w14:textId="77777777" w:rsidR="00174E3C" w:rsidRPr="00174E3C" w:rsidRDefault="00174E3C" w:rsidP="00174E3C">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Alnilam </w:t>
      </w:r>
    </w:p>
    <w:p w14:paraId="7FDBF76F" w14:textId="77777777" w:rsidR="00174E3C" w:rsidRPr="00174E3C" w:rsidRDefault="00174E3C" w:rsidP="00174E3C">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Mintaka </w:t>
      </w:r>
    </w:p>
    <w:p w14:paraId="34B066E5"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remains debated because:</w:t>
      </w:r>
    </w:p>
    <w:p w14:paraId="6E68258C" w14:textId="77777777" w:rsidR="00174E3C" w:rsidRPr="00174E3C" w:rsidRDefault="00174E3C" w:rsidP="00174E3C">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the geometric match is not </w:t>
      </w:r>
      <w:proofErr w:type="gramStart"/>
      <w:r w:rsidRPr="00174E3C">
        <w:rPr>
          <w:rFonts w:ascii="Times New Roman" w:eastAsia="Times New Roman" w:hAnsi="Times New Roman" w:cs="Times New Roman"/>
          <w:kern w:val="0"/>
          <w14:ligatures w14:val="none"/>
        </w:rPr>
        <w:t>exact</w:t>
      </w:r>
      <w:proofErr w:type="gramEnd"/>
      <w:r w:rsidRPr="00174E3C">
        <w:rPr>
          <w:rFonts w:ascii="Times New Roman" w:eastAsia="Times New Roman" w:hAnsi="Times New Roman" w:cs="Times New Roman"/>
          <w:kern w:val="0"/>
          <w14:ligatures w14:val="none"/>
        </w:rPr>
        <w:t xml:space="preserve"> </w:t>
      </w:r>
    </w:p>
    <w:p w14:paraId="2C755B34" w14:textId="77777777" w:rsidR="00174E3C" w:rsidRPr="00174E3C" w:rsidRDefault="00174E3C" w:rsidP="00174E3C">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scaling adjustments are required </w:t>
      </w:r>
    </w:p>
    <w:p w14:paraId="2D38B0BC" w14:textId="77777777" w:rsidR="00174E3C" w:rsidRPr="00174E3C" w:rsidRDefault="00174E3C" w:rsidP="00174E3C">
      <w:pPr>
        <w:numPr>
          <w:ilvl w:val="0"/>
          <w:numId w:val="1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direct written confirmation is lacking </w:t>
      </w:r>
    </w:p>
    <w:p w14:paraId="37F4F594"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39292181"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72E0E3C7" w14:textId="4B7DEE3B"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lastRenderedPageBreak/>
        <w:t>However, the CST Cosmic Clock framework proposes a more comprehensive approach.</w:t>
      </w:r>
    </w:p>
    <w:p w14:paraId="388F2E13"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Instead of asking whether the pyramids simply “copy Orion,” the framework investigates whether multiple systems synchronize simultaneously:</w:t>
      </w:r>
    </w:p>
    <w:p w14:paraId="67E74E37" w14:textId="77777777" w:rsidR="00174E3C" w:rsidRPr="00174E3C" w:rsidRDefault="00174E3C" w:rsidP="00174E3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Orion Belt geometry </w:t>
      </w:r>
    </w:p>
    <w:p w14:paraId="2FB0807A" w14:textId="77777777" w:rsidR="00174E3C" w:rsidRPr="00174E3C" w:rsidRDefault="00174E3C" w:rsidP="00174E3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true north orientation </w:t>
      </w:r>
    </w:p>
    <w:p w14:paraId="213DA2C3" w14:textId="77777777" w:rsidR="00174E3C" w:rsidRPr="00174E3C" w:rsidRDefault="00174E3C" w:rsidP="00174E3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circumpolar alignment </w:t>
      </w:r>
    </w:p>
    <w:p w14:paraId="5499CF88" w14:textId="77777777" w:rsidR="00174E3C" w:rsidRPr="00174E3C" w:rsidRDefault="00174E3C" w:rsidP="00174E3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Sirius cycles </w:t>
      </w:r>
    </w:p>
    <w:p w14:paraId="2BBB7331" w14:textId="77777777" w:rsidR="00174E3C" w:rsidRPr="00174E3C" w:rsidRDefault="00174E3C" w:rsidP="00174E3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solar timing </w:t>
      </w:r>
    </w:p>
    <w:p w14:paraId="513EF006" w14:textId="77777777" w:rsidR="00174E3C" w:rsidRPr="00174E3C" w:rsidRDefault="00174E3C" w:rsidP="00174E3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flood timing </w:t>
      </w:r>
    </w:p>
    <w:p w14:paraId="768AEC1F" w14:textId="77777777" w:rsidR="00174E3C" w:rsidRPr="00174E3C" w:rsidRDefault="00174E3C" w:rsidP="00174E3C">
      <w:pPr>
        <w:numPr>
          <w:ilvl w:val="0"/>
          <w:numId w:val="1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geometric convergence </w:t>
      </w:r>
    </w:p>
    <w:p w14:paraId="4A914836"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When multiple independent systems align together, the probability of intentional design increases.</w:t>
      </w:r>
    </w:p>
    <w:p w14:paraId="428C2FA3"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Earth Precession and Ancient Sky Reconstruction</w:t>
      </w:r>
    </w:p>
    <w:p w14:paraId="170C48E6"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Earth’s rotational axis slowly wobbles over approximately 26,000 years. This process, known as axial </w:t>
      </w:r>
      <w:proofErr w:type="gramStart"/>
      <w:r w:rsidRPr="00174E3C">
        <w:rPr>
          <w:rFonts w:ascii="Times New Roman" w:eastAsia="Times New Roman" w:hAnsi="Times New Roman" w:cs="Times New Roman"/>
          <w:kern w:val="0"/>
          <w14:ligatures w14:val="none"/>
        </w:rPr>
        <w:t>precession</w:t>
      </w:r>
      <w:proofErr w:type="gramEnd"/>
      <w:r w:rsidRPr="00174E3C">
        <w:rPr>
          <w:rFonts w:ascii="Times New Roman" w:eastAsia="Times New Roman" w:hAnsi="Times New Roman" w:cs="Times New Roman"/>
          <w:kern w:val="0"/>
          <w14:ligatures w14:val="none"/>
        </w:rPr>
        <w:t>, changes the apparent position of stars over long periods.</w:t>
      </w:r>
    </w:p>
    <w:p w14:paraId="4D555A5F"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Modern astronomy allows reconstruction of the ancient sky using:</w:t>
      </w:r>
    </w:p>
    <w:p w14:paraId="5E78DEE7" w14:textId="77777777" w:rsidR="00174E3C" w:rsidRPr="00174E3C" w:rsidRDefault="00174E3C" w:rsidP="00174E3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geodesy </w:t>
      </w:r>
    </w:p>
    <w:p w14:paraId="5E0C2F70" w14:textId="77777777" w:rsidR="00174E3C" w:rsidRPr="00174E3C" w:rsidRDefault="00174E3C" w:rsidP="00174E3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celestial mechanics </w:t>
      </w:r>
    </w:p>
    <w:p w14:paraId="1484CEA1" w14:textId="77777777" w:rsidR="00174E3C" w:rsidRPr="00174E3C" w:rsidRDefault="00174E3C" w:rsidP="00174E3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Earth rotational models </w:t>
      </w:r>
    </w:p>
    <w:p w14:paraId="45F7C264" w14:textId="77777777" w:rsidR="00174E3C" w:rsidRPr="00174E3C" w:rsidRDefault="00174E3C" w:rsidP="00174E3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atomic time calibration </w:t>
      </w:r>
    </w:p>
    <w:p w14:paraId="4CE9503E" w14:textId="77777777" w:rsidR="00174E3C" w:rsidRPr="00174E3C" w:rsidRDefault="00174E3C" w:rsidP="00174E3C">
      <w:pPr>
        <w:numPr>
          <w:ilvl w:val="0"/>
          <w:numId w:val="1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Julian day conversion </w:t>
      </w:r>
    </w:p>
    <w:p w14:paraId="2DB8332A"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creates a possible CST Cosmic Clock methodology:</w:t>
      </w:r>
    </w:p>
    <w:p w14:paraId="0E8FA788" w14:textId="77777777" w:rsidR="00174E3C" w:rsidRPr="00174E3C" w:rsidRDefault="00174E3C" w:rsidP="00174E3C">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convert ancient calendars to universal timestamps </w:t>
      </w:r>
    </w:p>
    <w:p w14:paraId="381AB4A5" w14:textId="77777777" w:rsidR="00174E3C" w:rsidRPr="00174E3C" w:rsidRDefault="00174E3C" w:rsidP="00174E3C">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reconstruct ancient sky positions </w:t>
      </w:r>
    </w:p>
    <w:p w14:paraId="7390E62B" w14:textId="77777777" w:rsidR="00174E3C" w:rsidRPr="00174E3C" w:rsidRDefault="00174E3C" w:rsidP="00174E3C">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compare monument orientation to celestial positions </w:t>
      </w:r>
    </w:p>
    <w:p w14:paraId="18DB03B9" w14:textId="77777777" w:rsidR="00174E3C" w:rsidRPr="00174E3C" w:rsidRDefault="00174E3C" w:rsidP="00174E3C">
      <w:pPr>
        <w:numPr>
          <w:ilvl w:val="0"/>
          <w:numId w:val="2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measure alignment error margins </w:t>
      </w:r>
    </w:p>
    <w:p w14:paraId="252A8CAD"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Atomic time provides modern precision calibration, while astronomy allows reverse sky reconstruction.</w:t>
      </w:r>
    </w:p>
    <w:p w14:paraId="192F3742" w14:textId="77777777" w:rsid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7719C16E" w14:textId="77777777" w:rsid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5AE0F243" w14:textId="77777777" w:rsid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6C6392B9" w14:textId="321E9904"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lastRenderedPageBreak/>
        <w:t>Flood Cycles and Civilization Precision</w:t>
      </w:r>
    </w:p>
    <w:p w14:paraId="4300C728"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Flood-based civilizations possessed major observational advantages.</w:t>
      </w:r>
    </w:p>
    <w:p w14:paraId="0FE51E6E"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Egypt benefited from:</w:t>
      </w:r>
    </w:p>
    <w:p w14:paraId="63CD0DB8" w14:textId="77777777" w:rsidR="00174E3C" w:rsidRPr="00174E3C" w:rsidRDefault="00174E3C" w:rsidP="00174E3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predictable Nile flooding </w:t>
      </w:r>
    </w:p>
    <w:p w14:paraId="4C9428AE" w14:textId="77777777" w:rsidR="00174E3C" w:rsidRPr="00174E3C" w:rsidRDefault="00174E3C" w:rsidP="00174E3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flat horizon visibility </w:t>
      </w:r>
    </w:p>
    <w:p w14:paraId="6AE97712" w14:textId="77777777" w:rsidR="00174E3C" w:rsidRPr="00174E3C" w:rsidRDefault="00174E3C" w:rsidP="00174E3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clear desert skies </w:t>
      </w:r>
    </w:p>
    <w:p w14:paraId="1989E1E8" w14:textId="77777777" w:rsidR="00174E3C" w:rsidRPr="00174E3C" w:rsidRDefault="00174E3C" w:rsidP="00174E3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stable agricultural cycles </w:t>
      </w:r>
    </w:p>
    <w:p w14:paraId="59AC3834" w14:textId="77777777" w:rsidR="00174E3C" w:rsidRPr="00174E3C" w:rsidRDefault="00174E3C" w:rsidP="00174E3C">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centralized continuity of knowledge </w:t>
      </w:r>
    </w:p>
    <w:p w14:paraId="3EF50233"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Flood timing required accurate:</w:t>
      </w:r>
    </w:p>
    <w:p w14:paraId="58623A2A" w14:textId="77777777" w:rsidR="00174E3C" w:rsidRPr="00174E3C" w:rsidRDefault="00174E3C" w:rsidP="00174E3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seasonal prediction </w:t>
      </w:r>
    </w:p>
    <w:p w14:paraId="4B5E3CB7" w14:textId="77777777" w:rsidR="00174E3C" w:rsidRPr="00174E3C" w:rsidRDefault="00174E3C" w:rsidP="00174E3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calendar development </w:t>
      </w:r>
    </w:p>
    <w:p w14:paraId="794C220D" w14:textId="77777777" w:rsidR="00174E3C" w:rsidRPr="00174E3C" w:rsidRDefault="00174E3C" w:rsidP="00174E3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solar observation </w:t>
      </w:r>
    </w:p>
    <w:p w14:paraId="78C34A4D" w14:textId="77777777" w:rsidR="00174E3C" w:rsidRPr="00174E3C" w:rsidRDefault="00174E3C" w:rsidP="00174E3C">
      <w:pPr>
        <w:numPr>
          <w:ilvl w:val="0"/>
          <w:numId w:val="22"/>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stellar synchronization </w:t>
      </w:r>
    </w:p>
    <w:p w14:paraId="7706564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environmental stability likely accelerated mathematical precision.</w:t>
      </w:r>
    </w:p>
    <w:p w14:paraId="492971D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Civilizations with:</w:t>
      </w:r>
    </w:p>
    <w:p w14:paraId="5601CD14" w14:textId="77777777" w:rsidR="00174E3C" w:rsidRPr="00174E3C" w:rsidRDefault="00174E3C" w:rsidP="00174E3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cloudy horizons </w:t>
      </w:r>
    </w:p>
    <w:p w14:paraId="1E254F09" w14:textId="77777777" w:rsidR="00174E3C" w:rsidRPr="00174E3C" w:rsidRDefault="00174E3C" w:rsidP="00174E3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mountainous terrain </w:t>
      </w:r>
    </w:p>
    <w:p w14:paraId="1855CCC9" w14:textId="77777777" w:rsidR="00174E3C" w:rsidRPr="00174E3C" w:rsidRDefault="00174E3C" w:rsidP="00174E3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unstable climates </w:t>
      </w:r>
    </w:p>
    <w:p w14:paraId="2E9DFD8F" w14:textId="77777777" w:rsidR="00174E3C" w:rsidRPr="00174E3C" w:rsidRDefault="00174E3C" w:rsidP="00174E3C">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fragmented political systems </w:t>
      </w:r>
    </w:p>
    <w:p w14:paraId="7E1515D0"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would naturally face observational limitations.</w:t>
      </w:r>
    </w:p>
    <w:p w14:paraId="09F2B59E"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174E3C">
        <w:rPr>
          <w:rFonts w:ascii="Times New Roman" w:eastAsia="Times New Roman" w:hAnsi="Times New Roman" w:cs="Times New Roman"/>
          <w:kern w:val="0"/>
          <w14:ligatures w14:val="none"/>
        </w:rPr>
        <w:t>Thus</w:t>
      </w:r>
      <w:proofErr w:type="gramEnd"/>
      <w:r w:rsidRPr="00174E3C">
        <w:rPr>
          <w:rFonts w:ascii="Times New Roman" w:eastAsia="Times New Roman" w:hAnsi="Times New Roman" w:cs="Times New Roman"/>
          <w:kern w:val="0"/>
          <w14:ligatures w14:val="none"/>
        </w:rPr>
        <w:t xml:space="preserve"> precision advancement may have depended heavily upon local geography.</w:t>
      </w:r>
    </w:p>
    <w:p w14:paraId="3F2E14FD"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The Moon and Long-Term Timekeeping</w:t>
      </w:r>
    </w:p>
    <w:p w14:paraId="65E7F64A"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Lunar observation played a major role in ancient calendars.</w:t>
      </w:r>
    </w:p>
    <w:p w14:paraId="0EE0608F"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Moon provided:</w:t>
      </w:r>
    </w:p>
    <w:p w14:paraId="50E50219" w14:textId="77777777" w:rsidR="00174E3C" w:rsidRPr="00174E3C" w:rsidRDefault="00174E3C" w:rsidP="00174E3C">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monthly cycles </w:t>
      </w:r>
    </w:p>
    <w:p w14:paraId="7C8E631A" w14:textId="77777777" w:rsidR="00174E3C" w:rsidRPr="00174E3C" w:rsidRDefault="00174E3C" w:rsidP="00174E3C">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eclipse prediction </w:t>
      </w:r>
    </w:p>
    <w:p w14:paraId="7D7CDD78" w14:textId="77777777" w:rsidR="00174E3C" w:rsidRPr="00174E3C" w:rsidRDefault="00174E3C" w:rsidP="00174E3C">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tidal awareness </w:t>
      </w:r>
    </w:p>
    <w:p w14:paraId="3A493CB4" w14:textId="77777777" w:rsidR="00174E3C" w:rsidRPr="00174E3C" w:rsidRDefault="00174E3C" w:rsidP="00174E3C">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ceremonial timing </w:t>
      </w:r>
    </w:p>
    <w:p w14:paraId="26AAA5D3" w14:textId="6BE562FC" w:rsidR="00174E3C" w:rsidRPr="00174E3C" w:rsidRDefault="00174E3C" w:rsidP="00174E3C">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long-term recurrence tracking </w:t>
      </w:r>
    </w:p>
    <w:p w14:paraId="30F8436A"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7BA860B9" w14:textId="5A134984"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lastRenderedPageBreak/>
        <w:t>The interaction between:</w:t>
      </w:r>
    </w:p>
    <w:p w14:paraId="05938795" w14:textId="77777777" w:rsidR="00174E3C" w:rsidRPr="00174E3C" w:rsidRDefault="00174E3C" w:rsidP="00174E3C">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solar year </w:t>
      </w:r>
    </w:p>
    <w:p w14:paraId="07C501AD" w14:textId="77777777" w:rsidR="00174E3C" w:rsidRPr="00174E3C" w:rsidRDefault="00174E3C" w:rsidP="00174E3C">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lunar month </w:t>
      </w:r>
    </w:p>
    <w:p w14:paraId="2BDDF336" w14:textId="77777777" w:rsidR="00174E3C" w:rsidRPr="00174E3C" w:rsidRDefault="00174E3C" w:rsidP="00174E3C">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stellar year </w:t>
      </w:r>
    </w:p>
    <w:p w14:paraId="7CC81C48"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forced civilizations to develop increasingly sophisticated mathematics.</w:t>
      </w:r>
    </w:p>
    <w:p w14:paraId="23F1E2CE"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The Three-Reference Synchronization Principle</w:t>
      </w:r>
    </w:p>
    <w:p w14:paraId="1196BB00"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CST Cosmic Clock framework proposes that ancient precision depended upon three simultaneous references:</w:t>
      </w:r>
    </w:p>
    <w:p w14:paraId="5E90B163"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Earth Reference</w:t>
      </w:r>
    </w:p>
    <w:p w14:paraId="6FF1FA41" w14:textId="77777777" w:rsidR="00174E3C" w:rsidRPr="00174E3C" w:rsidRDefault="00174E3C" w:rsidP="00174E3C">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level foundation </w:t>
      </w:r>
    </w:p>
    <w:p w14:paraId="311A80E8" w14:textId="77777777" w:rsidR="00174E3C" w:rsidRPr="00174E3C" w:rsidRDefault="00174E3C" w:rsidP="00174E3C">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square geometry </w:t>
      </w:r>
    </w:p>
    <w:p w14:paraId="60D01055" w14:textId="77777777" w:rsidR="00174E3C" w:rsidRPr="00174E3C" w:rsidRDefault="00174E3C" w:rsidP="00174E3C">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true north </w:t>
      </w:r>
    </w:p>
    <w:p w14:paraId="290F74B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Solar Reference</w:t>
      </w:r>
    </w:p>
    <w:p w14:paraId="50FDFA55" w14:textId="77777777" w:rsidR="00174E3C" w:rsidRPr="00174E3C" w:rsidRDefault="00174E3C" w:rsidP="00174E3C">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shadows </w:t>
      </w:r>
    </w:p>
    <w:p w14:paraId="3A7964E6" w14:textId="77777777" w:rsidR="00174E3C" w:rsidRPr="00174E3C" w:rsidRDefault="00174E3C" w:rsidP="00174E3C">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noon meridian </w:t>
      </w:r>
    </w:p>
    <w:p w14:paraId="5E20931C" w14:textId="77777777" w:rsidR="00174E3C" w:rsidRPr="00174E3C" w:rsidRDefault="00174E3C" w:rsidP="00174E3C">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seasonal cycles </w:t>
      </w:r>
    </w:p>
    <w:p w14:paraId="22B884EC"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Stellar Reference</w:t>
      </w:r>
    </w:p>
    <w:p w14:paraId="1BD00CDB" w14:textId="77777777" w:rsidR="00174E3C" w:rsidRPr="00174E3C" w:rsidRDefault="00174E3C" w:rsidP="00174E3C">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circumpolar stars </w:t>
      </w:r>
    </w:p>
    <w:p w14:paraId="1789ED1A" w14:textId="77777777" w:rsidR="00174E3C" w:rsidRPr="00174E3C" w:rsidRDefault="00174E3C" w:rsidP="00174E3C">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Orion </w:t>
      </w:r>
    </w:p>
    <w:p w14:paraId="2159B31F" w14:textId="77777777" w:rsidR="00174E3C" w:rsidRPr="00174E3C" w:rsidRDefault="00174E3C" w:rsidP="00174E3C">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Sirius </w:t>
      </w:r>
    </w:p>
    <w:p w14:paraId="09397A57" w14:textId="77777777" w:rsidR="00174E3C" w:rsidRPr="00174E3C" w:rsidRDefault="00174E3C" w:rsidP="00174E3C">
      <w:pPr>
        <w:numPr>
          <w:ilvl w:val="0"/>
          <w:numId w:val="28"/>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precession tracking </w:t>
      </w:r>
    </w:p>
    <w:p w14:paraId="7D17196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This three-reference system may explain how ancient civilizations progressively improved engineering precision.</w:t>
      </w:r>
    </w:p>
    <w:p w14:paraId="7A371873"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Progression of Mathematical Intelligence</w:t>
      </w:r>
    </w:p>
    <w:p w14:paraId="2EB1FA46"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The evidence suggests </w:t>
      </w:r>
      <w:proofErr w:type="gramStart"/>
      <w:r w:rsidRPr="00174E3C">
        <w:rPr>
          <w:rFonts w:ascii="Times New Roman" w:eastAsia="Times New Roman" w:hAnsi="Times New Roman" w:cs="Times New Roman"/>
          <w:kern w:val="0"/>
          <w14:ligatures w14:val="none"/>
        </w:rPr>
        <w:t>a gradual</w:t>
      </w:r>
      <w:proofErr w:type="gramEnd"/>
      <w:r w:rsidRPr="00174E3C">
        <w:rPr>
          <w:rFonts w:ascii="Times New Roman" w:eastAsia="Times New Roman" w:hAnsi="Times New Roman" w:cs="Times New Roman"/>
          <w:kern w:val="0"/>
          <w14:ligatures w14:val="none"/>
        </w:rPr>
        <w:t xml:space="preserve"> progression:</w:t>
      </w:r>
    </w:p>
    <w:p w14:paraId="7CDB2B10"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Observation</w:t>
      </w:r>
      <w:r w:rsidRPr="00174E3C">
        <w:rPr>
          <w:rFonts w:ascii="Times New Roman" w:eastAsia="Times New Roman" w:hAnsi="Times New Roman" w:cs="Times New Roman"/>
          <w:kern w:val="0"/>
          <w14:ligatures w14:val="none"/>
        </w:rPr>
        <w:br/>
        <w:t>→ shadows and seasons</w:t>
      </w:r>
    </w:p>
    <w:p w14:paraId="7F100AA2"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Circle Geometry</w:t>
      </w:r>
      <w:r w:rsidRPr="00174E3C">
        <w:rPr>
          <w:rFonts w:ascii="Times New Roman" w:eastAsia="Times New Roman" w:hAnsi="Times New Roman" w:cs="Times New Roman"/>
          <w:kern w:val="0"/>
          <w14:ligatures w14:val="none"/>
        </w:rPr>
        <w:br/>
        <w:t>→ horizon cycles and enclosure planning</w:t>
      </w:r>
    </w:p>
    <w:p w14:paraId="2574D29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lastRenderedPageBreak/>
        <w:t>Solar Synchronization</w:t>
      </w:r>
      <w:r w:rsidRPr="00174E3C">
        <w:rPr>
          <w:rFonts w:ascii="Times New Roman" w:eastAsia="Times New Roman" w:hAnsi="Times New Roman" w:cs="Times New Roman"/>
          <w:kern w:val="0"/>
          <w14:ligatures w14:val="none"/>
        </w:rPr>
        <w:br/>
        <w:t>→ solstice alignment and calendars</w:t>
      </w:r>
    </w:p>
    <w:p w14:paraId="0DBF36A2"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Square Geometry</w:t>
      </w:r>
      <w:r w:rsidRPr="00174E3C">
        <w:rPr>
          <w:rFonts w:ascii="Times New Roman" w:eastAsia="Times New Roman" w:hAnsi="Times New Roman" w:cs="Times New Roman"/>
          <w:kern w:val="0"/>
          <w14:ligatures w14:val="none"/>
        </w:rPr>
        <w:br/>
        <w:t>→ cardinal orientation and land measurement</w:t>
      </w:r>
    </w:p>
    <w:p w14:paraId="7B9FA789"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Triangular Convergence</w:t>
      </w:r>
      <w:r w:rsidRPr="00174E3C">
        <w:rPr>
          <w:rFonts w:ascii="Times New Roman" w:eastAsia="Times New Roman" w:hAnsi="Times New Roman" w:cs="Times New Roman"/>
          <w:kern w:val="0"/>
          <w14:ligatures w14:val="none"/>
        </w:rPr>
        <w:br/>
        <w:t>→ apex engineering and vertical geometry</w:t>
      </w:r>
    </w:p>
    <w:p w14:paraId="36EB25EF"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b/>
          <w:bCs/>
          <w:kern w:val="0"/>
          <w14:ligatures w14:val="none"/>
        </w:rPr>
        <w:t>Astronomical Precision</w:t>
      </w:r>
      <w:r w:rsidRPr="00174E3C">
        <w:rPr>
          <w:rFonts w:ascii="Times New Roman" w:eastAsia="Times New Roman" w:hAnsi="Times New Roman" w:cs="Times New Roman"/>
          <w:kern w:val="0"/>
          <w14:ligatures w14:val="none"/>
        </w:rPr>
        <w:br/>
        <w:t>→ stellar alignment and long-term synchronization</w:t>
      </w:r>
    </w:p>
    <w:p w14:paraId="761B22B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Mathematical intelligence likely evolved through repeated interaction between:</w:t>
      </w:r>
    </w:p>
    <w:p w14:paraId="0A0F4E47" w14:textId="77777777" w:rsidR="00174E3C" w:rsidRPr="00174E3C" w:rsidRDefault="00174E3C" w:rsidP="00174E3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Earth </w:t>
      </w:r>
    </w:p>
    <w:p w14:paraId="083AA914" w14:textId="77777777" w:rsidR="00174E3C" w:rsidRPr="00174E3C" w:rsidRDefault="00174E3C" w:rsidP="00174E3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sky </w:t>
      </w:r>
    </w:p>
    <w:p w14:paraId="4D7508FB" w14:textId="77777777" w:rsidR="00174E3C" w:rsidRPr="00174E3C" w:rsidRDefault="00174E3C" w:rsidP="00174E3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time </w:t>
      </w:r>
    </w:p>
    <w:p w14:paraId="1DE65F2D" w14:textId="77777777" w:rsidR="00174E3C" w:rsidRPr="00174E3C" w:rsidRDefault="00174E3C" w:rsidP="00174E3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gravity </w:t>
      </w:r>
    </w:p>
    <w:p w14:paraId="29DDFA98" w14:textId="77777777" w:rsidR="00174E3C" w:rsidRPr="00174E3C" w:rsidRDefault="00174E3C" w:rsidP="00174E3C">
      <w:pPr>
        <w:numPr>
          <w:ilvl w:val="0"/>
          <w:numId w:val="29"/>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and survival. </w:t>
      </w:r>
    </w:p>
    <w:p w14:paraId="43E36A5E"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t>Conclusion</w:t>
      </w:r>
    </w:p>
    <w:p w14:paraId="06746720"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Ancient monuments may represent far more than isolated ceremonial structures. They may reflect humanity’s long-term attempt to synchronize Earth geometry with celestial motion.</w:t>
      </w:r>
    </w:p>
    <w:p w14:paraId="3AA4FB56"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174E3C">
        <w:rPr>
          <w:rFonts w:ascii="Times New Roman" w:eastAsia="Times New Roman" w:hAnsi="Times New Roman" w:cs="Times New Roman"/>
          <w:kern w:val="0"/>
          <w14:ligatures w14:val="none"/>
        </w:rPr>
        <w:t>Göbekli</w:t>
      </w:r>
      <w:proofErr w:type="spellEnd"/>
      <w:r w:rsidRPr="00174E3C">
        <w:rPr>
          <w:rFonts w:ascii="Times New Roman" w:eastAsia="Times New Roman" w:hAnsi="Times New Roman" w:cs="Times New Roman"/>
          <w:kern w:val="0"/>
          <w14:ligatures w14:val="none"/>
        </w:rPr>
        <w:t xml:space="preserve"> Tepe demonstrates early cyclical geometry. Stonehenge demonstrates solar synchronization. The pyramids demonstrate advanced directional precision and geometric convergence.</w:t>
      </w:r>
    </w:p>
    <w:p w14:paraId="664ADB5F"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CST Cosmic Clock framework proposes that mathematical advancement emerged progressively through repeated synchronization between:</w:t>
      </w:r>
    </w:p>
    <w:p w14:paraId="60CEB024" w14:textId="77777777" w:rsidR="00174E3C" w:rsidRPr="00174E3C" w:rsidRDefault="00174E3C" w:rsidP="00174E3C">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solar observation </w:t>
      </w:r>
    </w:p>
    <w:p w14:paraId="74482CBE" w14:textId="77777777" w:rsidR="00174E3C" w:rsidRPr="00174E3C" w:rsidRDefault="00174E3C" w:rsidP="00174E3C">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stellar movement </w:t>
      </w:r>
    </w:p>
    <w:p w14:paraId="0FE962CC" w14:textId="77777777" w:rsidR="00174E3C" w:rsidRPr="00174E3C" w:rsidRDefault="00174E3C" w:rsidP="00174E3C">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lunar cycles </w:t>
      </w:r>
    </w:p>
    <w:p w14:paraId="077FE3A3" w14:textId="77777777" w:rsidR="00174E3C" w:rsidRPr="00174E3C" w:rsidRDefault="00174E3C" w:rsidP="00174E3C">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gravity leveling </w:t>
      </w:r>
    </w:p>
    <w:p w14:paraId="504C882E" w14:textId="77777777" w:rsidR="00174E3C" w:rsidRPr="00174E3C" w:rsidRDefault="00174E3C" w:rsidP="00174E3C">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geographic stability </w:t>
      </w:r>
    </w:p>
    <w:p w14:paraId="23112DBF" w14:textId="77777777" w:rsidR="00174E3C" w:rsidRPr="00174E3C" w:rsidRDefault="00174E3C" w:rsidP="00174E3C">
      <w:pPr>
        <w:numPr>
          <w:ilvl w:val="0"/>
          <w:numId w:val="30"/>
        </w:num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and monument engineering. </w:t>
      </w:r>
    </w:p>
    <w:p w14:paraId="6514B47A"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The progression from circle geometry to square geometry and finally to triangular apex convergence may represent a measurable historical pathway in the development of mathematical intelligence.</w:t>
      </w:r>
    </w:p>
    <w:p w14:paraId="665CA015"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Rather than viewing ancient civilizations as disconnected mysteries, the evidence may indicate a gradual global evolution of observational geometry driven by humanity’s relationship with the sky, Earth, and time itself.</w:t>
      </w:r>
    </w:p>
    <w:p w14:paraId="0A7637D3" w14:textId="77777777" w:rsidR="00174E3C" w:rsidRPr="00174E3C" w:rsidRDefault="00174E3C" w:rsidP="00174E3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174E3C">
        <w:rPr>
          <w:rFonts w:ascii="Times New Roman" w:eastAsia="Times New Roman" w:hAnsi="Times New Roman" w:cs="Times New Roman"/>
          <w:b/>
          <w:bCs/>
          <w:kern w:val="0"/>
          <w:sz w:val="36"/>
          <w:szCs w:val="36"/>
          <w14:ligatures w14:val="none"/>
        </w:rPr>
        <w:lastRenderedPageBreak/>
        <w:t>References</w:t>
      </w:r>
    </w:p>
    <w:p w14:paraId="7448463B"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Kate Spence, “Ancient Egyptian Chronology and the Astronomical Orientation of Pyramids,” Nature 408, 2000.</w:t>
      </w:r>
    </w:p>
    <w:p w14:paraId="13BB4890"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Juan Antonio Belmonte, “On the Orientation of Old Kingdom Egyptian Pyramids,” </w:t>
      </w:r>
      <w:proofErr w:type="spellStart"/>
      <w:r w:rsidRPr="00174E3C">
        <w:rPr>
          <w:rFonts w:ascii="Times New Roman" w:eastAsia="Times New Roman" w:hAnsi="Times New Roman" w:cs="Times New Roman"/>
          <w:kern w:val="0"/>
          <w14:ligatures w14:val="none"/>
        </w:rPr>
        <w:t>Archaeoastronomy</w:t>
      </w:r>
      <w:proofErr w:type="spellEnd"/>
      <w:r w:rsidRPr="00174E3C">
        <w:rPr>
          <w:rFonts w:ascii="Times New Roman" w:eastAsia="Times New Roman" w:hAnsi="Times New Roman" w:cs="Times New Roman"/>
          <w:kern w:val="0"/>
          <w14:ligatures w14:val="none"/>
        </w:rPr>
        <w:t xml:space="preserve"> Studies.</w:t>
      </w:r>
    </w:p>
    <w:p w14:paraId="12DB6AFF"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Magli, Giulio. </w:t>
      </w:r>
      <w:r w:rsidRPr="00174E3C">
        <w:rPr>
          <w:rFonts w:ascii="Times New Roman" w:eastAsia="Times New Roman" w:hAnsi="Times New Roman" w:cs="Times New Roman"/>
          <w:i/>
          <w:iCs/>
          <w:kern w:val="0"/>
          <w14:ligatures w14:val="none"/>
        </w:rPr>
        <w:t>Architecture, Astronomy and Sacred Landscape in Ancient Egypt</w:t>
      </w:r>
      <w:r w:rsidRPr="00174E3C">
        <w:rPr>
          <w:rFonts w:ascii="Times New Roman" w:eastAsia="Times New Roman" w:hAnsi="Times New Roman" w:cs="Times New Roman"/>
          <w:kern w:val="0"/>
          <w14:ligatures w14:val="none"/>
        </w:rPr>
        <w:t>. Cambridge University Press.</w:t>
      </w:r>
    </w:p>
    <w:p w14:paraId="06A47256"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Collins, Andrew. </w:t>
      </w:r>
      <w:proofErr w:type="spellStart"/>
      <w:r w:rsidRPr="00174E3C">
        <w:rPr>
          <w:rFonts w:ascii="Times New Roman" w:eastAsia="Times New Roman" w:hAnsi="Times New Roman" w:cs="Times New Roman"/>
          <w:i/>
          <w:iCs/>
          <w:kern w:val="0"/>
          <w14:ligatures w14:val="none"/>
        </w:rPr>
        <w:t>Göbekli</w:t>
      </w:r>
      <w:proofErr w:type="spellEnd"/>
      <w:r w:rsidRPr="00174E3C">
        <w:rPr>
          <w:rFonts w:ascii="Times New Roman" w:eastAsia="Times New Roman" w:hAnsi="Times New Roman" w:cs="Times New Roman"/>
          <w:i/>
          <w:iCs/>
          <w:kern w:val="0"/>
          <w14:ligatures w14:val="none"/>
        </w:rPr>
        <w:t xml:space="preserve"> Tepe: Genesis of the Gods</w:t>
      </w:r>
      <w:r w:rsidRPr="00174E3C">
        <w:rPr>
          <w:rFonts w:ascii="Times New Roman" w:eastAsia="Times New Roman" w:hAnsi="Times New Roman" w:cs="Times New Roman"/>
          <w:kern w:val="0"/>
          <w14:ligatures w14:val="none"/>
        </w:rPr>
        <w:t>. Bear &amp; Company.</w:t>
      </w:r>
    </w:p>
    <w:p w14:paraId="6DC2FB78"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Hancock, Graham. </w:t>
      </w:r>
      <w:r w:rsidRPr="00174E3C">
        <w:rPr>
          <w:rFonts w:ascii="Times New Roman" w:eastAsia="Times New Roman" w:hAnsi="Times New Roman" w:cs="Times New Roman"/>
          <w:i/>
          <w:iCs/>
          <w:kern w:val="0"/>
          <w14:ligatures w14:val="none"/>
        </w:rPr>
        <w:t>Magicians of the Gods</w:t>
      </w:r>
      <w:r w:rsidRPr="00174E3C">
        <w:rPr>
          <w:rFonts w:ascii="Times New Roman" w:eastAsia="Times New Roman" w:hAnsi="Times New Roman" w:cs="Times New Roman"/>
          <w:kern w:val="0"/>
          <w14:ligatures w14:val="none"/>
        </w:rPr>
        <w:t>. Coronet.</w:t>
      </w:r>
    </w:p>
    <w:p w14:paraId="6C362D91"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Ruggles, Clive. </w:t>
      </w:r>
      <w:r w:rsidRPr="00174E3C">
        <w:rPr>
          <w:rFonts w:ascii="Times New Roman" w:eastAsia="Times New Roman" w:hAnsi="Times New Roman" w:cs="Times New Roman"/>
          <w:i/>
          <w:iCs/>
          <w:kern w:val="0"/>
          <w14:ligatures w14:val="none"/>
        </w:rPr>
        <w:t>Ancient Astronomy: An Encyclopedia of Cosmologies and Myth</w:t>
      </w:r>
      <w:r w:rsidRPr="00174E3C">
        <w:rPr>
          <w:rFonts w:ascii="Times New Roman" w:eastAsia="Times New Roman" w:hAnsi="Times New Roman" w:cs="Times New Roman"/>
          <w:kern w:val="0"/>
          <w14:ligatures w14:val="none"/>
        </w:rPr>
        <w:t>. ABC-CLIO.</w:t>
      </w:r>
    </w:p>
    <w:p w14:paraId="757F00FE"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Aveni, Anthony. </w:t>
      </w:r>
      <w:r w:rsidRPr="00174E3C">
        <w:rPr>
          <w:rFonts w:ascii="Times New Roman" w:eastAsia="Times New Roman" w:hAnsi="Times New Roman" w:cs="Times New Roman"/>
          <w:i/>
          <w:iCs/>
          <w:kern w:val="0"/>
          <w14:ligatures w14:val="none"/>
        </w:rPr>
        <w:t>Skywatchers</w:t>
      </w:r>
      <w:r w:rsidRPr="00174E3C">
        <w:rPr>
          <w:rFonts w:ascii="Times New Roman" w:eastAsia="Times New Roman" w:hAnsi="Times New Roman" w:cs="Times New Roman"/>
          <w:kern w:val="0"/>
          <w14:ligatures w14:val="none"/>
        </w:rPr>
        <w:t>. University of Texas Press.</w:t>
      </w:r>
    </w:p>
    <w:p w14:paraId="2456111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English Heritage Research on Stonehenge Solar Alignment.</w:t>
      </w:r>
    </w:p>
    <w:p w14:paraId="14D9E909"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Smithsonian Magazine research summaries on </w:t>
      </w:r>
      <w:proofErr w:type="spellStart"/>
      <w:r w:rsidRPr="00174E3C">
        <w:rPr>
          <w:rFonts w:ascii="Times New Roman" w:eastAsia="Times New Roman" w:hAnsi="Times New Roman" w:cs="Times New Roman"/>
          <w:kern w:val="0"/>
          <w14:ligatures w14:val="none"/>
        </w:rPr>
        <w:t>Göbekli</w:t>
      </w:r>
      <w:proofErr w:type="spellEnd"/>
      <w:r w:rsidRPr="00174E3C">
        <w:rPr>
          <w:rFonts w:ascii="Times New Roman" w:eastAsia="Times New Roman" w:hAnsi="Times New Roman" w:cs="Times New Roman"/>
          <w:kern w:val="0"/>
          <w14:ligatures w14:val="none"/>
        </w:rPr>
        <w:t xml:space="preserve"> Tepe geometric planning.</w:t>
      </w:r>
    </w:p>
    <w:p w14:paraId="06CDBDAA"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UNESCO archaeological reports on Giza Plateau orientation studies.</w:t>
      </w:r>
    </w:p>
    <w:p w14:paraId="1DF1C980"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NASA Earth rotation and axial precession educational resources.</w:t>
      </w:r>
    </w:p>
    <w:p w14:paraId="5FCBE374" w14:textId="77777777"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International Earth Rotation and Reference Systems Service (IERS).</w:t>
      </w:r>
    </w:p>
    <w:p w14:paraId="2BE1BC92"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sidRPr="00174E3C">
        <w:rPr>
          <w:rFonts w:ascii="Times New Roman" w:eastAsia="Times New Roman" w:hAnsi="Times New Roman" w:cs="Times New Roman"/>
          <w:kern w:val="0"/>
          <w14:ligatures w14:val="none"/>
        </w:rPr>
        <w:t xml:space="preserve">Egyptian calendar and Sirius cycle studies from </w:t>
      </w:r>
      <w:proofErr w:type="spellStart"/>
      <w:r w:rsidRPr="00174E3C">
        <w:rPr>
          <w:rFonts w:ascii="Times New Roman" w:eastAsia="Times New Roman" w:hAnsi="Times New Roman" w:cs="Times New Roman"/>
          <w:kern w:val="0"/>
          <w14:ligatures w14:val="none"/>
        </w:rPr>
        <w:t>archaeoastronomy</w:t>
      </w:r>
      <w:proofErr w:type="spellEnd"/>
      <w:r w:rsidRPr="00174E3C">
        <w:rPr>
          <w:rFonts w:ascii="Times New Roman" w:eastAsia="Times New Roman" w:hAnsi="Times New Roman" w:cs="Times New Roman"/>
          <w:kern w:val="0"/>
          <w14:ligatures w14:val="none"/>
        </w:rPr>
        <w:t xml:space="preserve"> publications.</w:t>
      </w:r>
    </w:p>
    <w:p w14:paraId="62751927"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20EB5AEB"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584DC559"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133CFD04"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510F0E0F"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60CB430E"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35DACC49"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7FE7ABAD" w14:textId="77777777" w:rsid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p>
    <w:p w14:paraId="4B4E576B" w14:textId="1BEFD7D0" w:rsidR="00174E3C" w:rsidRPr="00174E3C" w:rsidRDefault="00174E3C" w:rsidP="00174E3C">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5B36FE3C" wp14:editId="603F9386">
            <wp:extent cx="5943600" cy="3962400"/>
            <wp:effectExtent l="0" t="0" r="0" b="0"/>
            <wp:docPr id="16736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5343" name="Picture 1673653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A06ED51" w14:textId="77777777" w:rsidR="003B2438" w:rsidRDefault="003B2438"/>
    <w:sectPr w:rsidR="003B2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23B4F"/>
    <w:multiLevelType w:val="multilevel"/>
    <w:tmpl w:val="F9AA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B635E"/>
    <w:multiLevelType w:val="multilevel"/>
    <w:tmpl w:val="AC7C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B512A"/>
    <w:multiLevelType w:val="multilevel"/>
    <w:tmpl w:val="DDF6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32BAF"/>
    <w:multiLevelType w:val="multilevel"/>
    <w:tmpl w:val="3692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774DA"/>
    <w:multiLevelType w:val="multilevel"/>
    <w:tmpl w:val="66F6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C70B0"/>
    <w:multiLevelType w:val="multilevel"/>
    <w:tmpl w:val="AB72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6238E"/>
    <w:multiLevelType w:val="multilevel"/>
    <w:tmpl w:val="4F9A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B64A3"/>
    <w:multiLevelType w:val="multilevel"/>
    <w:tmpl w:val="FD42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E7267"/>
    <w:multiLevelType w:val="multilevel"/>
    <w:tmpl w:val="5AFA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C2720"/>
    <w:multiLevelType w:val="multilevel"/>
    <w:tmpl w:val="6A06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B647C"/>
    <w:multiLevelType w:val="multilevel"/>
    <w:tmpl w:val="5348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364939"/>
    <w:multiLevelType w:val="multilevel"/>
    <w:tmpl w:val="BAD0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B1698"/>
    <w:multiLevelType w:val="multilevel"/>
    <w:tmpl w:val="FC84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6D2B28"/>
    <w:multiLevelType w:val="multilevel"/>
    <w:tmpl w:val="958C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C6071"/>
    <w:multiLevelType w:val="multilevel"/>
    <w:tmpl w:val="1A2A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F7B88"/>
    <w:multiLevelType w:val="multilevel"/>
    <w:tmpl w:val="A2E2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3570A"/>
    <w:multiLevelType w:val="multilevel"/>
    <w:tmpl w:val="DA1A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8354D"/>
    <w:multiLevelType w:val="multilevel"/>
    <w:tmpl w:val="032C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831E5"/>
    <w:multiLevelType w:val="multilevel"/>
    <w:tmpl w:val="CD42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861A85"/>
    <w:multiLevelType w:val="multilevel"/>
    <w:tmpl w:val="41F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A846DC"/>
    <w:multiLevelType w:val="multilevel"/>
    <w:tmpl w:val="2CB2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556FC0"/>
    <w:multiLevelType w:val="multilevel"/>
    <w:tmpl w:val="D476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76545"/>
    <w:multiLevelType w:val="multilevel"/>
    <w:tmpl w:val="8882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362EB2"/>
    <w:multiLevelType w:val="multilevel"/>
    <w:tmpl w:val="2E3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DA1C55"/>
    <w:multiLevelType w:val="multilevel"/>
    <w:tmpl w:val="4268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5E55B2"/>
    <w:multiLevelType w:val="multilevel"/>
    <w:tmpl w:val="A9B6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1023C5"/>
    <w:multiLevelType w:val="multilevel"/>
    <w:tmpl w:val="D65C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980507"/>
    <w:multiLevelType w:val="multilevel"/>
    <w:tmpl w:val="1268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CB113A"/>
    <w:multiLevelType w:val="multilevel"/>
    <w:tmpl w:val="4578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5E3579"/>
    <w:multiLevelType w:val="multilevel"/>
    <w:tmpl w:val="47C4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4307320">
    <w:abstractNumId w:val="15"/>
  </w:num>
  <w:num w:numId="2" w16cid:durableId="738863277">
    <w:abstractNumId w:val="22"/>
  </w:num>
  <w:num w:numId="3" w16cid:durableId="200946926">
    <w:abstractNumId w:val="9"/>
  </w:num>
  <w:num w:numId="4" w16cid:durableId="1350524424">
    <w:abstractNumId w:val="18"/>
  </w:num>
  <w:num w:numId="5" w16cid:durableId="801119744">
    <w:abstractNumId w:val="6"/>
  </w:num>
  <w:num w:numId="6" w16cid:durableId="779299649">
    <w:abstractNumId w:val="2"/>
  </w:num>
  <w:num w:numId="7" w16cid:durableId="2087801619">
    <w:abstractNumId w:val="4"/>
  </w:num>
  <w:num w:numId="8" w16cid:durableId="1263338894">
    <w:abstractNumId w:val="17"/>
  </w:num>
  <w:num w:numId="9" w16cid:durableId="915824162">
    <w:abstractNumId w:val="14"/>
  </w:num>
  <w:num w:numId="10" w16cid:durableId="406004033">
    <w:abstractNumId w:val="26"/>
  </w:num>
  <w:num w:numId="11" w16cid:durableId="555362760">
    <w:abstractNumId w:val="23"/>
  </w:num>
  <w:num w:numId="12" w16cid:durableId="1195004469">
    <w:abstractNumId w:val="0"/>
  </w:num>
  <w:num w:numId="13" w16cid:durableId="930969170">
    <w:abstractNumId w:val="5"/>
  </w:num>
  <w:num w:numId="14" w16cid:durableId="945693411">
    <w:abstractNumId w:val="27"/>
  </w:num>
  <w:num w:numId="15" w16cid:durableId="1954090920">
    <w:abstractNumId w:val="1"/>
  </w:num>
  <w:num w:numId="16" w16cid:durableId="1064528825">
    <w:abstractNumId w:val="19"/>
  </w:num>
  <w:num w:numId="17" w16cid:durableId="1151603030">
    <w:abstractNumId w:val="29"/>
  </w:num>
  <w:num w:numId="18" w16cid:durableId="1737777814">
    <w:abstractNumId w:val="11"/>
  </w:num>
  <w:num w:numId="19" w16cid:durableId="1556699643">
    <w:abstractNumId w:val="24"/>
  </w:num>
  <w:num w:numId="20" w16cid:durableId="1116484616">
    <w:abstractNumId w:val="12"/>
  </w:num>
  <w:num w:numId="21" w16cid:durableId="1809281650">
    <w:abstractNumId w:val="21"/>
  </w:num>
  <w:num w:numId="22" w16cid:durableId="1922717859">
    <w:abstractNumId w:val="20"/>
  </w:num>
  <w:num w:numId="23" w16cid:durableId="1856963033">
    <w:abstractNumId w:val="8"/>
  </w:num>
  <w:num w:numId="24" w16cid:durableId="1359353103">
    <w:abstractNumId w:val="3"/>
  </w:num>
  <w:num w:numId="25" w16cid:durableId="1597594369">
    <w:abstractNumId w:val="10"/>
  </w:num>
  <w:num w:numId="26" w16cid:durableId="1437481276">
    <w:abstractNumId w:val="28"/>
  </w:num>
  <w:num w:numId="27" w16cid:durableId="2056856782">
    <w:abstractNumId w:val="25"/>
  </w:num>
  <w:num w:numId="28" w16cid:durableId="1001465459">
    <w:abstractNumId w:val="7"/>
  </w:num>
  <w:num w:numId="29" w16cid:durableId="2007785249">
    <w:abstractNumId w:val="16"/>
  </w:num>
  <w:num w:numId="30" w16cid:durableId="18320609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E3C"/>
    <w:rsid w:val="00174E3C"/>
    <w:rsid w:val="003B2438"/>
    <w:rsid w:val="008F4889"/>
    <w:rsid w:val="00A52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8CB00"/>
  <w15:chartTrackingRefBased/>
  <w15:docId w15:val="{4F1A33D2-DA36-4497-BBF2-60B0849B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4E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4E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4E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E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E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E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E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E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E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E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4E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4E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E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E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E3C"/>
    <w:rPr>
      <w:rFonts w:eastAsiaTheme="majorEastAsia" w:cstheme="majorBidi"/>
      <w:color w:val="272727" w:themeColor="text1" w:themeTint="D8"/>
    </w:rPr>
  </w:style>
  <w:style w:type="paragraph" w:styleId="Title">
    <w:name w:val="Title"/>
    <w:basedOn w:val="Normal"/>
    <w:next w:val="Normal"/>
    <w:link w:val="TitleChar"/>
    <w:uiPriority w:val="10"/>
    <w:qFormat/>
    <w:rsid w:val="00174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E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E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4E3C"/>
    <w:pPr>
      <w:spacing w:before="160"/>
      <w:jc w:val="center"/>
    </w:pPr>
    <w:rPr>
      <w:i/>
      <w:iCs/>
      <w:color w:val="404040" w:themeColor="text1" w:themeTint="BF"/>
    </w:rPr>
  </w:style>
  <w:style w:type="character" w:customStyle="1" w:styleId="QuoteChar">
    <w:name w:val="Quote Char"/>
    <w:basedOn w:val="DefaultParagraphFont"/>
    <w:link w:val="Quote"/>
    <w:uiPriority w:val="29"/>
    <w:rsid w:val="00174E3C"/>
    <w:rPr>
      <w:i/>
      <w:iCs/>
      <w:color w:val="404040" w:themeColor="text1" w:themeTint="BF"/>
    </w:rPr>
  </w:style>
  <w:style w:type="paragraph" w:styleId="ListParagraph">
    <w:name w:val="List Paragraph"/>
    <w:basedOn w:val="Normal"/>
    <w:uiPriority w:val="34"/>
    <w:qFormat/>
    <w:rsid w:val="00174E3C"/>
    <w:pPr>
      <w:ind w:left="720"/>
      <w:contextualSpacing/>
    </w:pPr>
  </w:style>
  <w:style w:type="character" w:styleId="IntenseEmphasis">
    <w:name w:val="Intense Emphasis"/>
    <w:basedOn w:val="DefaultParagraphFont"/>
    <w:uiPriority w:val="21"/>
    <w:qFormat/>
    <w:rsid w:val="00174E3C"/>
    <w:rPr>
      <w:i/>
      <w:iCs/>
      <w:color w:val="0F4761" w:themeColor="accent1" w:themeShade="BF"/>
    </w:rPr>
  </w:style>
  <w:style w:type="paragraph" w:styleId="IntenseQuote">
    <w:name w:val="Intense Quote"/>
    <w:basedOn w:val="Normal"/>
    <w:next w:val="Normal"/>
    <w:link w:val="IntenseQuoteChar"/>
    <w:uiPriority w:val="30"/>
    <w:qFormat/>
    <w:rsid w:val="00174E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E3C"/>
    <w:rPr>
      <w:i/>
      <w:iCs/>
      <w:color w:val="0F4761" w:themeColor="accent1" w:themeShade="BF"/>
    </w:rPr>
  </w:style>
  <w:style w:type="character" w:styleId="IntenseReference">
    <w:name w:val="Intense Reference"/>
    <w:basedOn w:val="DefaultParagraphFont"/>
    <w:uiPriority w:val="32"/>
    <w:qFormat/>
    <w:rsid w:val="00174E3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9E978-9CF9-431D-B905-77A4AE5FB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2207</Words>
  <Characters>12582</Characters>
  <Application>Microsoft Office Word</Application>
  <DocSecurity>0</DocSecurity>
  <Lines>104</Lines>
  <Paragraphs>29</Paragraphs>
  <ScaleCrop>false</ScaleCrop>
  <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Gabino Casanova</dc:creator>
  <cp:keywords/>
  <dc:description/>
  <cp:lastModifiedBy>Gabino Casanova</cp:lastModifiedBy>
  <cp:revision>1</cp:revision>
  <dcterms:created xsi:type="dcterms:W3CDTF">2026-05-11T02:25:00Z</dcterms:created>
  <dcterms:modified xsi:type="dcterms:W3CDTF">2026-05-11T02:32:00Z</dcterms:modified>
</cp:coreProperties>
</file>