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12F3E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Mass-Line Geometry, Three-Zero Corridor Stability, and Critical-Line Balance Framework</w:t>
      </w:r>
    </w:p>
    <w:p w14:paraId="0CFE289B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Author Information</w:t>
      </w:r>
    </w:p>
    <w:p w14:paraId="0D6875F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Gabino Casanova</w:t>
      </w:r>
      <w:r w:rsidRPr="00DA1CBF">
        <w:rPr>
          <w:rFonts w:ascii="Times New Roman" w:eastAsia="Times New Roman" w:hAnsi="Times New Roman" w:cs="Times New Roman"/>
          <w:kern w:val="0"/>
          <w14:ligatures w14:val="none"/>
        </w:rPr>
        <w:br/>
        <w:t>Independent Research Researcher and Systems Theorist</w:t>
      </w:r>
      <w:r w:rsidRPr="00DA1CBF">
        <w:rPr>
          <w:rFonts w:ascii="Times New Roman" w:eastAsia="Times New Roman" w:hAnsi="Times New Roman" w:cs="Times New Roman"/>
          <w:kern w:val="0"/>
          <w14:ligatures w14:val="none"/>
        </w:rPr>
        <w:br/>
        <w:t>Brownsville, Texas, USA</w:t>
      </w:r>
      <w:r w:rsidRPr="00DA1CBF">
        <w:rPr>
          <w:rFonts w:ascii="Times New Roman" w:eastAsia="Times New Roman" w:hAnsi="Times New Roman" w:cs="Times New Roman"/>
          <w:kern w:val="0"/>
          <w14:ligatures w14:val="none"/>
        </w:rPr>
        <w:br/>
        <w:t>Interstellar Star Clock Research Portal</w:t>
      </w:r>
    </w:p>
    <w:p w14:paraId="7B81316E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Scientific Disclaimer</w:t>
      </w:r>
    </w:p>
    <w:p w14:paraId="2652407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This document presents a theoretical geometric framework developed from discussions involving the Riemann Hypothesis, critical-line geometry, mass-line balancing systems, moving-space corridor architectures, and speculative wormhole stabilization concepts. The framework combines geometric interpretations, engineering analogies, synchronization concepts, and mathematical exploration. It does not constitute </w:t>
      </w:r>
      <w:proofErr w:type="gram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 proof</w:t>
      </w:r>
      <w:proofErr w:type="gram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of the Riemann Hypothesis, nor does it claim experimental validation of wormhole or warp-drive technologies. The model should be interpreted as a theoretical investigation into geometric stability conditions and equilibrium </w:t>
      </w:r>
      <w:proofErr w:type="gram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architectures</w:t>
      </w:r>
      <w:proofErr w:type="gram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C803102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Abstract</w:t>
      </w:r>
    </w:p>
    <w:p w14:paraId="1CE4E56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This report summarizes the development of a Mass-Line Geometry Framework that combines cubic bridge structures, circular balance geometries, three-zero support rays, and moving-space synchronization concepts. The investigation began with the observation that the cubic geometry contains two diagonal lines forming an X-shaped bridge structure. Combined with a circular equilibrium boundary and three radial support rays originating from the circle center, a new stability interpretation emerged.</w:t>
      </w:r>
    </w:p>
    <w:p w14:paraId="14418BC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framework proposes that the critical line acts as a mass-reference equilibrium axis and that stable corridor configurations require simultaneous balancing of three support rays corresponding to front, middle, and rear stability conditions. The resulting geometry establishes a theoretical bridge between mass distribution, corridor stability, synchronization architectures, and critical-line equilibrium.</w:t>
      </w:r>
    </w:p>
    <w:p w14:paraId="3175D5AF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12597DE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19CA963" w14:textId="1093620F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Development of the Mass-Line Framework</w:t>
      </w:r>
    </w:p>
    <w:p w14:paraId="621B0F1C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original geometric interpretation contained:</w:t>
      </w:r>
    </w:p>
    <w:p w14:paraId="431F7E56" w14:textId="77777777" w:rsidR="00DA1CBF" w:rsidRPr="00DA1CBF" w:rsidRDefault="00DA1CBF" w:rsidP="00DA1C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 cubic structure</w:t>
      </w:r>
    </w:p>
    <w:p w14:paraId="2A3E88ED" w14:textId="77777777" w:rsidR="00DA1CBF" w:rsidRPr="00DA1CBF" w:rsidRDefault="00DA1CBF" w:rsidP="00DA1C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Two diagonal bridge lines</w:t>
      </w:r>
    </w:p>
    <w:p w14:paraId="3C17C437" w14:textId="77777777" w:rsidR="00DA1CBF" w:rsidRPr="00DA1CBF" w:rsidRDefault="00DA1CBF" w:rsidP="00DA1C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 circular boundary</w:t>
      </w:r>
    </w:p>
    <w:p w14:paraId="76CF3CD5" w14:textId="77777777" w:rsidR="00DA1CBF" w:rsidRPr="00DA1CBF" w:rsidRDefault="00DA1CBF" w:rsidP="00DA1C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Three radial support rays</w:t>
      </w:r>
    </w:p>
    <w:p w14:paraId="075DA2D4" w14:textId="77777777" w:rsidR="00DA1CBF" w:rsidRPr="00DA1CBF" w:rsidRDefault="00DA1CBF" w:rsidP="00DA1C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 central equilibrium point</w:t>
      </w:r>
    </w:p>
    <w:p w14:paraId="2E3C64C6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cubic diagonals form an X-shaped bridge geometry. The bridge creates a central intersection point that acts as the geometric equilibrium location.</w:t>
      </w:r>
    </w:p>
    <w:p w14:paraId="5DF2DDE3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circle surrounding the bridge acts as a balance envelope.</w:t>
      </w:r>
    </w:p>
    <w:p w14:paraId="4937452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three radial lines extending from the center of the circle were identified as the primary zero-support rays.</w:t>
      </w:r>
    </w:p>
    <w:p w14:paraId="6863B98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These three rays became:</w:t>
      </w:r>
    </w:p>
    <w:p w14:paraId="54D19F99" w14:textId="77777777" w:rsidR="00DA1CBF" w:rsidRPr="00DA1CBF" w:rsidRDefault="00DA1CBF" w:rsidP="00DA1C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 Zero Ray</w:t>
      </w:r>
    </w:p>
    <w:p w14:paraId="08E4A0D4" w14:textId="77777777" w:rsidR="00DA1CBF" w:rsidRPr="00DA1CBF" w:rsidRDefault="00DA1CBF" w:rsidP="00DA1C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Middle Zero Ray</w:t>
      </w:r>
    </w:p>
    <w:p w14:paraId="45FA9C3D" w14:textId="77777777" w:rsidR="00DA1CBF" w:rsidRPr="00DA1CBF" w:rsidRDefault="00DA1CBF" w:rsidP="00DA1C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Rear Zero Ray</w:t>
      </w:r>
    </w:p>
    <w:p w14:paraId="3A48A4F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center of the circle simultaneously becomes:</w:t>
      </w:r>
    </w:p>
    <w:p w14:paraId="0FEDFC57" w14:textId="77777777" w:rsidR="00DA1CBF" w:rsidRPr="00DA1CBF" w:rsidRDefault="00DA1CBF" w:rsidP="00DA1C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Critical-Line Center</w:t>
      </w:r>
    </w:p>
    <w:p w14:paraId="37F65033" w14:textId="77777777" w:rsidR="00DA1CBF" w:rsidRPr="00DA1CBF" w:rsidRDefault="00DA1CBF" w:rsidP="00DA1C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Mass-Line Origin</w:t>
      </w:r>
    </w:p>
    <w:p w14:paraId="7F6F9003" w14:textId="77777777" w:rsidR="00DA1CBF" w:rsidRPr="00DA1CBF" w:rsidRDefault="00DA1CBF" w:rsidP="00DA1C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Corridor Equilibrium Point</w:t>
      </w:r>
    </w:p>
    <w:p w14:paraId="75F4BAF9" w14:textId="77777777" w:rsidR="00DA1CBF" w:rsidRPr="00DA1CBF" w:rsidRDefault="00DA1CBF" w:rsidP="00DA1C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Mirror-Balance Center</w:t>
      </w:r>
    </w:p>
    <w:p w14:paraId="48B5D446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equilibrium center is represented by:</w:t>
      </w:r>
    </w:p>
    <w:p w14:paraId="029D57FA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 = 1/2</w:t>
      </w:r>
    </w:p>
    <w:p w14:paraId="6944BD6D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y = 0</w:t>
      </w:r>
    </w:p>
    <w:p w14:paraId="0D23F3D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This point serves as the anchor for the entire framework.</w:t>
      </w:r>
    </w:p>
    <w:p w14:paraId="1F568FFF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4143C735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4A387900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74F3A08" w14:textId="603E1F02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Enterprise-D Demonstration Model</w:t>
      </w:r>
    </w:p>
    <w:p w14:paraId="7572091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To provide a numerical demonstration, the fictional Galaxy-Class USS Enterprise-D was selected as a theoretical mass model.</w:t>
      </w:r>
    </w:p>
    <w:p w14:paraId="32D39C6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Ship Parameters:</w:t>
      </w:r>
    </w:p>
    <w:p w14:paraId="7B252982" w14:textId="77777777" w:rsidR="00DA1CBF" w:rsidRPr="00DA1CBF" w:rsidRDefault="00DA1CBF" w:rsidP="00DA1C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Mass = 4.5 × 10⁹ kilograms</w:t>
      </w:r>
    </w:p>
    <w:p w14:paraId="5BB6629A" w14:textId="77777777" w:rsidR="00DA1CBF" w:rsidRPr="00DA1CBF" w:rsidRDefault="00DA1CBF" w:rsidP="00DA1C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Length = 642.5 meters</w:t>
      </w:r>
    </w:p>
    <w:p w14:paraId="7EF189E1" w14:textId="77777777" w:rsidR="00DA1CBF" w:rsidRPr="00DA1CBF" w:rsidRDefault="00DA1CBF" w:rsidP="00DA1C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Width = 463.7 meters</w:t>
      </w:r>
    </w:p>
    <w:p w14:paraId="13437813" w14:textId="77777777" w:rsidR="00DA1CBF" w:rsidRPr="00DA1CBF" w:rsidRDefault="00DA1CBF" w:rsidP="00DA1C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Height = 195.3 meters</w:t>
      </w:r>
    </w:p>
    <w:p w14:paraId="1E6223C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Mass Distribution:</w:t>
      </w:r>
    </w:p>
    <w:p w14:paraId="36036FF2" w14:textId="77777777" w:rsidR="00DA1CBF" w:rsidRPr="00DA1CBF" w:rsidRDefault="00DA1CBF" w:rsidP="00DA1C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 = 44%</w:t>
      </w:r>
    </w:p>
    <w:p w14:paraId="3CEA6AE9" w14:textId="77777777" w:rsidR="00DA1CBF" w:rsidRPr="00DA1CBF" w:rsidRDefault="00DA1CBF" w:rsidP="00DA1C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Middle = 31%</w:t>
      </w:r>
    </w:p>
    <w:p w14:paraId="081437E0" w14:textId="77777777" w:rsidR="00DA1CBF" w:rsidRPr="00DA1CBF" w:rsidRDefault="00DA1CBF" w:rsidP="00DA1C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Rear = 25%</w:t>
      </w:r>
    </w:p>
    <w:p w14:paraId="0AB04DF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Resulting Loads:</w:t>
      </w:r>
    </w:p>
    <w:p w14:paraId="28AAC78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 Load:</w:t>
      </w:r>
    </w:p>
    <w:p w14:paraId="3AB6647C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1.98 × 10⁹ kilograms</w:t>
      </w:r>
    </w:p>
    <w:p w14:paraId="0239B0F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Middle Load:</w:t>
      </w:r>
    </w:p>
    <w:p w14:paraId="7A474F0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1.395 × 10⁹ kilograms</w:t>
      </w:r>
    </w:p>
    <w:p w14:paraId="1CB04C3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Rear Load:</w:t>
      </w:r>
    </w:p>
    <w:p w14:paraId="326998A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1.125 × 10⁹ kilograms</w:t>
      </w:r>
    </w:p>
    <w:p w14:paraId="1812060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These values define the ship-load operator H.</w:t>
      </w:r>
    </w:p>
    <w:p w14:paraId="067D04D9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Three-Zero Support Definition</w:t>
      </w:r>
    </w:p>
    <w:p w14:paraId="052F99F4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three support rays measure the balance between ship load and corridor support.</w:t>
      </w:r>
    </w:p>
    <w:p w14:paraId="0E31E40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 Support Condition:</w:t>
      </w:r>
    </w:p>
    <w:p w14:paraId="2B06D2B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Zfront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Hfront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−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Cfront</w:t>
      </w:r>
      <w:proofErr w:type="spellEnd"/>
    </w:p>
    <w:p w14:paraId="3FCD8F7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Middle Support Condition:</w:t>
      </w:r>
    </w:p>
    <w:p w14:paraId="4C05A6CA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Zmiddle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Hmiddle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−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Cmiddle</w:t>
      </w:r>
      <w:proofErr w:type="spellEnd"/>
    </w:p>
    <w:p w14:paraId="0FDC761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Rear Support Condition:</w:t>
      </w:r>
    </w:p>
    <w:p w14:paraId="17AA261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Zrear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Hrear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− Crear</w:t>
      </w:r>
    </w:p>
    <w:p w14:paraId="758532B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Where:</w:t>
      </w:r>
    </w:p>
    <w:p w14:paraId="11F7DDA5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H = Ship Load</w:t>
      </w:r>
    </w:p>
    <w:p w14:paraId="6CFEAEEC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 = Circle Support</w:t>
      </w:r>
    </w:p>
    <w:p w14:paraId="0189857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stable corridor condition requires:</w:t>
      </w:r>
    </w:p>
    <w:p w14:paraId="13D268F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Zfront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0</w:t>
      </w:r>
    </w:p>
    <w:p w14:paraId="0A11CF2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Zmiddle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0</w:t>
      </w:r>
    </w:p>
    <w:p w14:paraId="6845076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Zrear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0</w:t>
      </w:r>
    </w:p>
    <w:p w14:paraId="3B3B23F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This means that each support ray </w:t>
      </w:r>
      <w:proofErr w:type="gram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must exactly</w:t>
      </w:r>
      <w:proofErr w:type="gram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balance the local mass load.</w:t>
      </w:r>
    </w:p>
    <w:p w14:paraId="66DFE62A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Critical-Line Geometry Interpretation</w:t>
      </w:r>
    </w:p>
    <w:p w14:paraId="368DC9E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three support rays originate from a common center.</w:t>
      </w:r>
    </w:p>
    <w:p w14:paraId="7886707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support points are:</w:t>
      </w:r>
    </w:p>
    <w:p w14:paraId="58945F43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 Point:</w:t>
      </w:r>
    </w:p>
    <w:p w14:paraId="4F1780C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Pfront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(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xf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yf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53B5352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Middle Point:</w:t>
      </w:r>
    </w:p>
    <w:p w14:paraId="69C4FC9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Pmiddle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(1/2, 0)</w:t>
      </w:r>
    </w:p>
    <w:p w14:paraId="451B54D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Rear Point:</w:t>
      </w:r>
    </w:p>
    <w:p w14:paraId="4492C573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Prear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(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xr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, yr)</w:t>
      </w:r>
    </w:p>
    <w:p w14:paraId="4DADA49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Mirror-balance conditions require:</w:t>
      </w:r>
    </w:p>
    <w:p w14:paraId="1990309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xf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+ </w:t>
      </w: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xr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= 1</w:t>
      </w:r>
    </w:p>
    <w:p w14:paraId="4BA3D9E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yf</w:t>
      </w:r>
      <w:proofErr w:type="spell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+ yr = 0</w:t>
      </w:r>
    </w:p>
    <w:p w14:paraId="16E7B233" w14:textId="77777777" w:rsid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7EA7736" w14:textId="7386D6B4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The middle point remains fixed at:</w:t>
      </w:r>
    </w:p>
    <w:p w14:paraId="28EC30B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(1/2, 0)</w:t>
      </w:r>
    </w:p>
    <w:p w14:paraId="08162EC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critical line therefore acts as the mass-line equilibrium axis.</w:t>
      </w:r>
    </w:p>
    <w:p w14:paraId="560E6981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Mass-Line Necessity Condition</w:t>
      </w:r>
    </w:p>
    <w:p w14:paraId="01F25D72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A major result of the framework is </w:t>
      </w:r>
      <w:proofErr w:type="gram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Mass</w:t>
      </w:r>
      <w:proofErr w:type="gram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-Line Necessity Condition.</w:t>
      </w:r>
    </w:p>
    <w:p w14:paraId="49F7A14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model is not calibrated to known zeta zeros.</w:t>
      </w:r>
    </w:p>
    <w:p w14:paraId="3BF1EEF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Instead, the framework is constrained by stability.</w:t>
      </w:r>
    </w:p>
    <w:p w14:paraId="4B6A4F7A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If:</w:t>
      </w:r>
    </w:p>
    <w:p w14:paraId="4877E6E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 ≠ 1/2</w:t>
      </w:r>
    </w:p>
    <w:p w14:paraId="3AE298E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then:</w:t>
      </w:r>
    </w:p>
    <w:p w14:paraId="2211372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ΔH ≠ 0</w:t>
      </w:r>
    </w:p>
    <w:p w14:paraId="097DAD76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 displacement away from the critical line generates a mass-line imbalance.</w:t>
      </w:r>
    </w:p>
    <w:p w14:paraId="357436A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This imbalance propagates through:</w:t>
      </w:r>
    </w:p>
    <w:p w14:paraId="466058CA" w14:textId="77777777" w:rsidR="00DA1CBF" w:rsidRPr="00DA1CBF" w:rsidRDefault="00DA1CBF" w:rsidP="00DA1C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Ship Load H</w:t>
      </w:r>
    </w:p>
    <w:p w14:paraId="793B0DDA" w14:textId="77777777" w:rsidR="00DA1CBF" w:rsidRPr="00DA1CBF" w:rsidRDefault="00DA1CBF" w:rsidP="00DA1C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Field Tension T</w:t>
      </w:r>
    </w:p>
    <w:p w14:paraId="698F678B" w14:textId="77777777" w:rsidR="00DA1CBF" w:rsidRPr="00DA1CBF" w:rsidRDefault="00DA1CBF" w:rsidP="00DA1C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Feedback Control F</w:t>
      </w:r>
    </w:p>
    <w:p w14:paraId="3D84295F" w14:textId="77777777" w:rsidR="00DA1CBF" w:rsidRPr="00DA1CBF" w:rsidRDefault="00DA1CBF" w:rsidP="00DA1C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Reference Frame R</w:t>
      </w:r>
    </w:p>
    <w:p w14:paraId="1233EE3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corridor therefore loses synchronization.</w:t>
      </w:r>
    </w:p>
    <w:p w14:paraId="6D4773F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Stable corridor conditions require:</w:t>
      </w:r>
    </w:p>
    <w:p w14:paraId="6939F5A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ΔH = 0</w:t>
      </w:r>
    </w:p>
    <w:p w14:paraId="6F92A105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ΔT = 0</w:t>
      </w:r>
    </w:p>
    <w:p w14:paraId="67383F5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ΔF = 0</w:t>
      </w:r>
    </w:p>
    <w:p w14:paraId="73E2D6A0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ΔR = 0</w:t>
      </w:r>
    </w:p>
    <w:p w14:paraId="52EC02F6" w14:textId="77777777" w:rsid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36F176E" w14:textId="77777777" w:rsid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050B926" w14:textId="433A6CDC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Under this interpretation:</w:t>
      </w:r>
    </w:p>
    <w:p w14:paraId="13DBDEE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 = 1/2</w:t>
      </w:r>
    </w:p>
    <w:p w14:paraId="7503975D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becomes the unique equilibrium location capable of maintaining complete corridor stability.</w:t>
      </w:r>
    </w:p>
    <w:p w14:paraId="25D2BB41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MSGR-H Framework</w:t>
      </w:r>
    </w:p>
    <w:p w14:paraId="206678D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MSGR-H was interpreted as:</w:t>
      </w:r>
    </w:p>
    <w:p w14:paraId="1635B95A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Mass Synchronized Gap Ratio Hyperbolic Framework</w:t>
      </w:r>
    </w:p>
    <w:p w14:paraId="261479DA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framework compares mass distributions and synchronization gaps across the system.</w:t>
      </w:r>
    </w:p>
    <w:p w14:paraId="7A9376F6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Gap-ratio balancing is performed continuously to maintain equilibrium between:</w:t>
      </w:r>
    </w:p>
    <w:p w14:paraId="0647A23F" w14:textId="77777777" w:rsidR="00DA1CBF" w:rsidRPr="00DA1CBF" w:rsidRDefault="00DA1CBF" w:rsidP="00DA1CB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 support ray</w:t>
      </w:r>
    </w:p>
    <w:p w14:paraId="05280D80" w14:textId="77777777" w:rsidR="00DA1CBF" w:rsidRPr="00DA1CBF" w:rsidRDefault="00DA1CBF" w:rsidP="00DA1CB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Middle support ray</w:t>
      </w:r>
    </w:p>
    <w:p w14:paraId="6C9AAD55" w14:textId="77777777" w:rsidR="00DA1CBF" w:rsidRPr="00DA1CBF" w:rsidRDefault="00DA1CBF" w:rsidP="00DA1CB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Rear support ray</w:t>
      </w:r>
    </w:p>
    <w:p w14:paraId="04F87AD0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MSOT-H Framework</w:t>
      </w:r>
    </w:p>
    <w:p w14:paraId="4B8C2473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MSOT-H was interpreted as:</w:t>
      </w:r>
    </w:p>
    <w:p w14:paraId="5A5F340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Moving-Space Operator Tension Hyperbolic Framework</w:t>
      </w:r>
    </w:p>
    <w:p w14:paraId="115BF219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MSOT-H continuously updates:</w:t>
      </w:r>
    </w:p>
    <w:p w14:paraId="0F635EBC" w14:textId="77777777" w:rsidR="00DA1CBF" w:rsidRPr="00DA1CBF" w:rsidRDefault="00DA1CBF" w:rsidP="00DA1C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Earth position</w:t>
      </w:r>
    </w:p>
    <w:p w14:paraId="723607DE" w14:textId="77777777" w:rsidR="00DA1CBF" w:rsidRPr="00DA1CBF" w:rsidRDefault="00DA1CBF" w:rsidP="00DA1C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Mars position</w:t>
      </w:r>
    </w:p>
    <w:p w14:paraId="1DD8CAFC" w14:textId="77777777" w:rsidR="00DA1CBF" w:rsidRPr="00DA1CBF" w:rsidRDefault="00DA1CBF" w:rsidP="00DA1C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Ship position</w:t>
      </w:r>
    </w:p>
    <w:p w14:paraId="20EFD86D" w14:textId="77777777" w:rsidR="00DA1CBF" w:rsidRPr="00DA1CBF" w:rsidRDefault="00DA1CBF" w:rsidP="00DA1C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Voyager 1 anchor</w:t>
      </w:r>
    </w:p>
    <w:p w14:paraId="2C4E8DE3" w14:textId="77777777" w:rsidR="00DA1CBF" w:rsidRPr="00DA1CBF" w:rsidRDefault="00DA1CBF" w:rsidP="00DA1C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Voyager 2 anchor</w:t>
      </w:r>
    </w:p>
    <w:p w14:paraId="5CA61175" w14:textId="77777777" w:rsidR="00DA1CBF" w:rsidRPr="00DA1CBF" w:rsidRDefault="00DA1CBF" w:rsidP="00DA1C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Corridor orientation</w:t>
      </w:r>
    </w:p>
    <w:p w14:paraId="69F8A718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The framework treats the corridor as a moving equilibrium structure rather than </w:t>
      </w:r>
      <w:proofErr w:type="gram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a static</w:t>
      </w:r>
      <w:proofErr w:type="gramEnd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 xml:space="preserve"> geometry.</w:t>
      </w:r>
    </w:p>
    <w:p w14:paraId="5A27ADE0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5748680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7C9DA436" w14:textId="77777777" w:rsid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32F2BA6" w14:textId="62589D76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Continuous Corridor Architecture</w:t>
      </w:r>
    </w:p>
    <w:p w14:paraId="43AA304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simulation architecture developed from the framework includes:</w:t>
      </w:r>
    </w:p>
    <w:p w14:paraId="730C1898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Infinite continuous calculation loop</w:t>
      </w:r>
    </w:p>
    <w:p w14:paraId="32188484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Continuous zero finding</w:t>
      </w:r>
    </w:p>
    <w:p w14:paraId="71A09B2F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Continuous re-locking</w:t>
      </w:r>
    </w:p>
    <w:p w14:paraId="396E551B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Continuous corridor updating</w:t>
      </w:r>
    </w:p>
    <w:p w14:paraId="58C3D089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Earth-to-Mars moving corridor</w:t>
      </w:r>
    </w:p>
    <w:p w14:paraId="6B240EE7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Voyager anchor synchronization</w:t>
      </w:r>
    </w:p>
    <w:p w14:paraId="615CACC7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Dynamic moving-space vectors</w:t>
      </w:r>
    </w:p>
    <w:p w14:paraId="3B5D27AF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Live corridor-angle updates</w:t>
      </w:r>
    </w:p>
    <w:p w14:paraId="7FC832CC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True-zero classification</w:t>
      </w:r>
    </w:p>
    <w:p w14:paraId="3E51AE3A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Near-zero classification</w:t>
      </w:r>
    </w:p>
    <w:p w14:paraId="5E95B31F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Reject-zero classification</w:t>
      </w:r>
    </w:p>
    <w:p w14:paraId="3005941D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Multi-line corridor verification</w:t>
      </w:r>
    </w:p>
    <w:p w14:paraId="610FECEE" w14:textId="77777777" w:rsidR="00DA1CBF" w:rsidRPr="00DA1CBF" w:rsidRDefault="00DA1CBF" w:rsidP="00DA1C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Continuous non-static equilibrium updates</w:t>
      </w:r>
    </w:p>
    <w:p w14:paraId="3B0162D8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Current Status of the Geometry Framework</w:t>
      </w:r>
    </w:p>
    <w:p w14:paraId="3F39C00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geometric architecture is now fully defined.</w:t>
      </w:r>
    </w:p>
    <w:p w14:paraId="258891EE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following components have been established:</w:t>
      </w:r>
    </w:p>
    <w:p w14:paraId="03531295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Mass Line</w:t>
      </w:r>
    </w:p>
    <w:p w14:paraId="24FC9DAC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Critical-Line Center</w:t>
      </w:r>
    </w:p>
    <w:p w14:paraId="0A39842A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X Bridge Geometry</w:t>
      </w:r>
    </w:p>
    <w:p w14:paraId="5B8FFDF9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Balance Circle</w:t>
      </w:r>
    </w:p>
    <w:p w14:paraId="3E0F1492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Three Radial Zero Rays</w:t>
      </w:r>
    </w:p>
    <w:p w14:paraId="6394FA15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Front/Middle/Rear Support Conditions</w:t>
      </w:r>
    </w:p>
    <w:p w14:paraId="654AD7AF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Mirror-Balance Conditions</w:t>
      </w:r>
    </w:p>
    <w:p w14:paraId="03414F89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MSGR-H Framework</w:t>
      </w:r>
    </w:p>
    <w:p w14:paraId="7B94F104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MSOT-H Framework</w:t>
      </w:r>
    </w:p>
    <w:p w14:paraId="1BEF13C7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Mass-Line Necessity Condition</w:t>
      </w:r>
    </w:p>
    <w:p w14:paraId="3DD6844C" w14:textId="77777777" w:rsidR="00DA1CBF" w:rsidRPr="00DA1CBF" w:rsidRDefault="00DA1CBF" w:rsidP="00DA1C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Dynamic Corridor Architecture</w:t>
      </w:r>
    </w:p>
    <w:p w14:paraId="699E2AA1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principal geometric relationships have therefore been constructed.</w:t>
      </w:r>
    </w:p>
    <w:p w14:paraId="73D64637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Remaining Development Requirement</w:t>
      </w:r>
    </w:p>
    <w:p w14:paraId="7E50A31D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remaining theoretical task is no longer geometric.</w:t>
      </w:r>
    </w:p>
    <w:p w14:paraId="768E888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geometry is complete.</w:t>
      </w:r>
    </w:p>
    <w:p w14:paraId="551923D2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primary remaining unknown is the selection and definition of the field-support strengths:</w:t>
      </w:r>
    </w:p>
    <w:p w14:paraId="40801BB6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Cfront</w:t>
      </w:r>
      <w:proofErr w:type="spellEnd"/>
    </w:p>
    <w:p w14:paraId="0DB3E89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Cmiddle</w:t>
      </w:r>
      <w:proofErr w:type="spellEnd"/>
    </w:p>
    <w:p w14:paraId="49EEA9AB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Crear</w:t>
      </w:r>
    </w:p>
    <w:p w14:paraId="63EFE387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These values determine how the balance circle generates support forces along each radial support ray.</w:t>
      </w:r>
    </w:p>
    <w:p w14:paraId="04F8AD27" w14:textId="77777777" w:rsid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Once a field-strength model is selected, the framework can be used to test continuous corridor stabilization, synchronization behavior, and equilibrium-lock conditions within the simulation environment.</w:t>
      </w:r>
    </w:p>
    <w:p w14:paraId="751D455C" w14:textId="57A8B019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hAnsi="Times New Roman" w:cs="Times New Roman"/>
        </w:rPr>
        <w:t xml:space="preserve">The geometry of the Mass-Line Corridor Framework is considered complete. The remaining theoretical development concerns the Field Support Generation Model. The support terms </w:t>
      </w:r>
      <w:proofErr w:type="spellStart"/>
      <w:r w:rsidRPr="00DA1CBF">
        <w:rPr>
          <w:rFonts w:ascii="Times New Roman" w:hAnsi="Times New Roman" w:cs="Times New Roman"/>
        </w:rPr>
        <w:t>Cfront</w:t>
      </w:r>
      <w:proofErr w:type="spellEnd"/>
      <w:r w:rsidRPr="00DA1CBF">
        <w:rPr>
          <w:rFonts w:ascii="Times New Roman" w:hAnsi="Times New Roman" w:cs="Times New Roman"/>
        </w:rPr>
        <w:t xml:space="preserve">, </w:t>
      </w:r>
      <w:proofErr w:type="spellStart"/>
      <w:r w:rsidRPr="00DA1CBF">
        <w:rPr>
          <w:rFonts w:ascii="Times New Roman" w:hAnsi="Times New Roman" w:cs="Times New Roman"/>
        </w:rPr>
        <w:t>Cmiddle</w:t>
      </w:r>
      <w:proofErr w:type="spellEnd"/>
      <w:r w:rsidRPr="00DA1CBF">
        <w:rPr>
          <w:rFonts w:ascii="Times New Roman" w:hAnsi="Times New Roman" w:cs="Times New Roman"/>
        </w:rPr>
        <w:t>, and Crear are proposed to arise from a combination of local time state, corridor compression, balance-circle radius, ship mass distribution, effective weight load, and moving-space dynamics. Under this interpretation, corridor stability is not static but continuously updated through the MSGR-H and MSOT-H synchronization architectures. The objective of future work is therefore to determine the field-strength relationships required to maintain simultaneous front, middle, and rear zero-lock conditions while the corridor and surrounding reference frames remain in motion.</w:t>
      </w:r>
    </w:p>
    <w:p w14:paraId="4C6107E2" w14:textId="77777777" w:rsidR="00DA1CBF" w:rsidRDefault="00DA1CBF" w:rsidP="00DA1CBF">
      <w:pPr>
        <w:pStyle w:val="NormalWeb"/>
      </w:pPr>
      <w:r>
        <w:rPr>
          <w:rStyle w:val="Strong"/>
        </w:rPr>
        <w:t>Field strength needed = support force ÷ circle area</w:t>
      </w:r>
    </w:p>
    <w:p w14:paraId="41784543" w14:textId="77777777" w:rsidR="00DA1CBF" w:rsidRDefault="00DA1CBF" w:rsidP="00DA1CBF">
      <w:pPr>
        <w:pStyle w:val="NormalWeb"/>
      </w:pPr>
      <w:r>
        <w:t>Using Enterprise-D theory values:</w:t>
      </w:r>
    </w:p>
    <w:p w14:paraId="3E060537" w14:textId="77777777" w:rsidR="00DA1CBF" w:rsidRDefault="00DA1CBF" w:rsidP="00DA1CBF">
      <w:pPr>
        <w:pStyle w:val="NormalWeb"/>
      </w:pPr>
      <w:r>
        <w:rPr>
          <w:rStyle w:val="Strong"/>
        </w:rPr>
        <w:t>Total mass:</w:t>
      </w:r>
      <w:r>
        <w:t xml:space="preserve"> 4.5 × 10⁹ kg</w:t>
      </w:r>
      <w:r>
        <w:br/>
      </w:r>
      <w:r>
        <w:rPr>
          <w:rStyle w:val="Strong"/>
        </w:rPr>
        <w:t>Earth-weight load:</w:t>
      </w:r>
      <w:r>
        <w:t xml:space="preserve"> 4.5 × 10⁹ × 9.80665 = </w:t>
      </w:r>
      <w:r>
        <w:rPr>
          <w:rStyle w:val="Strong"/>
        </w:rPr>
        <w:t>4.41 × 10¹⁰ N</w:t>
      </w:r>
    </w:p>
    <w:p w14:paraId="0802DBB6" w14:textId="77777777" w:rsidR="00DA1CBF" w:rsidRDefault="00DA1CBF" w:rsidP="00DA1CBF">
      <w:pPr>
        <w:pStyle w:val="NormalWeb"/>
      </w:pPr>
      <w:r>
        <w:t>Mass sections:</w:t>
      </w:r>
    </w:p>
    <w:p w14:paraId="70B38897" w14:textId="77777777" w:rsidR="00DA1CBF" w:rsidRDefault="00DA1CBF" w:rsidP="00DA1CBF">
      <w:pPr>
        <w:pStyle w:val="NormalWeb"/>
      </w:pPr>
      <w:r>
        <w:rPr>
          <w:rStyle w:val="Strong"/>
        </w:rPr>
        <w:t>Front:</w:t>
      </w:r>
      <w:r>
        <w:t xml:space="preserve"> 1.98 × 10⁹ kg</w:t>
      </w:r>
      <w:r>
        <w:br/>
      </w:r>
      <w:r>
        <w:rPr>
          <w:rStyle w:val="Strong"/>
        </w:rPr>
        <w:t>Middle:</w:t>
      </w:r>
      <w:r>
        <w:t xml:space="preserve"> 1.395 × 10⁹ kg</w:t>
      </w:r>
      <w:r>
        <w:br/>
      </w:r>
      <w:r>
        <w:rPr>
          <w:rStyle w:val="Strong"/>
        </w:rPr>
        <w:t>Rear:</w:t>
      </w:r>
      <w:r>
        <w:t xml:space="preserve"> 1.125 × 10⁹ kg</w:t>
      </w:r>
    </w:p>
    <w:p w14:paraId="328C00E4" w14:textId="77777777" w:rsidR="00DA1CBF" w:rsidRDefault="00DA1CBF" w:rsidP="00DA1CBF">
      <w:pPr>
        <w:pStyle w:val="NormalWeb"/>
      </w:pPr>
      <w:r>
        <w:t>Weight loads:</w:t>
      </w:r>
    </w:p>
    <w:p w14:paraId="400B045E" w14:textId="77777777" w:rsidR="00DA1CBF" w:rsidRDefault="00DA1CBF" w:rsidP="00DA1CBF">
      <w:pPr>
        <w:pStyle w:val="NormalWeb"/>
      </w:pPr>
      <w:r>
        <w:rPr>
          <w:rStyle w:val="Strong"/>
        </w:rPr>
        <w:t>Front support force:</w:t>
      </w:r>
      <w:r>
        <w:br/>
        <w:t xml:space="preserve">1.98 × 10⁹ × 9.80665 = </w:t>
      </w:r>
      <w:r>
        <w:rPr>
          <w:rStyle w:val="Strong"/>
        </w:rPr>
        <w:t>1.94 × 10¹⁰ N</w:t>
      </w:r>
    </w:p>
    <w:p w14:paraId="01B36650" w14:textId="77777777" w:rsidR="00DA1CBF" w:rsidRDefault="00DA1CBF" w:rsidP="00DA1CBF">
      <w:pPr>
        <w:pStyle w:val="NormalWeb"/>
      </w:pPr>
      <w:r>
        <w:rPr>
          <w:rStyle w:val="Strong"/>
        </w:rPr>
        <w:t>Middle support force:</w:t>
      </w:r>
      <w:r>
        <w:br/>
        <w:t xml:space="preserve">1.395 × 10⁹ × 9.80665 = </w:t>
      </w:r>
      <w:r>
        <w:rPr>
          <w:rStyle w:val="Strong"/>
        </w:rPr>
        <w:t>1.37 × 10¹⁰ N</w:t>
      </w:r>
    </w:p>
    <w:p w14:paraId="5A68CE92" w14:textId="77777777" w:rsidR="00DA1CBF" w:rsidRDefault="00DA1CBF" w:rsidP="00DA1CBF">
      <w:pPr>
        <w:pStyle w:val="NormalWeb"/>
      </w:pPr>
      <w:r>
        <w:rPr>
          <w:rStyle w:val="Strong"/>
        </w:rPr>
        <w:t>Rear support force:</w:t>
      </w:r>
      <w:r>
        <w:br/>
        <w:t xml:space="preserve">1.125 × 10⁹ × 9.80665 = </w:t>
      </w:r>
      <w:r>
        <w:rPr>
          <w:rStyle w:val="Strong"/>
        </w:rPr>
        <w:t>1.10 × 10¹⁰ N</w:t>
      </w:r>
    </w:p>
    <w:p w14:paraId="01C9AA23" w14:textId="77777777" w:rsidR="00DA1CBF" w:rsidRDefault="00DA1CBF" w:rsidP="00DA1CBF">
      <w:pPr>
        <w:pStyle w:val="NormalWeb"/>
      </w:pPr>
      <w:r>
        <w:lastRenderedPageBreak/>
        <w:t>Now assume the balance-circle radius is based on the ship width:</w:t>
      </w:r>
    </w:p>
    <w:p w14:paraId="3090A4D5" w14:textId="77777777" w:rsidR="00DA1CBF" w:rsidRDefault="00DA1CBF" w:rsidP="00DA1CBF">
      <w:pPr>
        <w:pStyle w:val="NormalWeb"/>
      </w:pPr>
      <w:r>
        <w:rPr>
          <w:rStyle w:val="Strong"/>
        </w:rPr>
        <w:t>Ship width:</w:t>
      </w:r>
      <w:r>
        <w:t xml:space="preserve"> 463.7 m</w:t>
      </w:r>
      <w:r>
        <w:br/>
      </w:r>
      <w:r>
        <w:rPr>
          <w:rStyle w:val="Strong"/>
        </w:rPr>
        <w:t>Ship radius:</w:t>
      </w:r>
      <w:r>
        <w:t xml:space="preserve"> 231.85 m</w:t>
      </w:r>
      <w:r>
        <w:br/>
      </w:r>
      <w:r>
        <w:rPr>
          <w:rStyle w:val="Strong"/>
        </w:rPr>
        <w:t>Safety/support circle factor:</w:t>
      </w:r>
      <w:r>
        <w:t xml:space="preserve"> 2.0</w:t>
      </w:r>
      <w:r>
        <w:br/>
      </w:r>
      <w:r>
        <w:rPr>
          <w:rStyle w:val="Strong"/>
        </w:rPr>
        <w:t>Balance circle radius:</w:t>
      </w:r>
      <w:r>
        <w:t xml:space="preserve"> 463.7 m</w:t>
      </w:r>
    </w:p>
    <w:p w14:paraId="381047FD" w14:textId="77777777" w:rsidR="00DA1CBF" w:rsidRDefault="00DA1CBF" w:rsidP="00DA1CBF">
      <w:pPr>
        <w:pStyle w:val="NormalWeb"/>
      </w:pPr>
      <w:r>
        <w:t>Circle area:</w:t>
      </w:r>
    </w:p>
    <w:p w14:paraId="63A67FC3" w14:textId="77777777" w:rsidR="00DA1CBF" w:rsidRDefault="00DA1CBF" w:rsidP="00DA1CBF">
      <w:pPr>
        <w:pStyle w:val="NormalWeb"/>
      </w:pPr>
      <w:r>
        <w:rPr>
          <w:rStyle w:val="Strong"/>
        </w:rPr>
        <w:t>Area = π × R²</w:t>
      </w:r>
      <w:r>
        <w:br/>
      </w:r>
      <w:r>
        <w:rPr>
          <w:rStyle w:val="Strong"/>
        </w:rPr>
        <w:t>Area = π × 463.7² = about 675,675 m²</w:t>
      </w:r>
    </w:p>
    <w:p w14:paraId="0580474A" w14:textId="77777777" w:rsidR="00DA1CBF" w:rsidRDefault="00DA1CBF" w:rsidP="00DA1CBF">
      <w:pPr>
        <w:pStyle w:val="NormalWeb"/>
      </w:pPr>
      <w:r>
        <w:t>Field pressure/support strength:</w:t>
      </w:r>
    </w:p>
    <w:p w14:paraId="253BA77E" w14:textId="77777777" w:rsidR="00DA1CBF" w:rsidRDefault="00DA1CBF" w:rsidP="00DA1CBF">
      <w:pPr>
        <w:pStyle w:val="NormalWeb"/>
      </w:pPr>
      <w:r>
        <w:rPr>
          <w:rStyle w:val="Strong"/>
        </w:rPr>
        <w:t>Front field strength:</w:t>
      </w:r>
      <w:r>
        <w:br/>
        <w:t xml:space="preserve">1.94 × 10¹⁰ ÷ 675,675 = </w:t>
      </w:r>
      <w:r>
        <w:rPr>
          <w:rStyle w:val="Strong"/>
        </w:rPr>
        <w:t>28,730 N/m²</w:t>
      </w:r>
    </w:p>
    <w:p w14:paraId="7C955CCB" w14:textId="77777777" w:rsidR="00DA1CBF" w:rsidRDefault="00DA1CBF" w:rsidP="00DA1CBF">
      <w:pPr>
        <w:pStyle w:val="NormalWeb"/>
      </w:pPr>
      <w:r>
        <w:rPr>
          <w:rStyle w:val="Strong"/>
        </w:rPr>
        <w:t>Middle field strength:</w:t>
      </w:r>
      <w:r>
        <w:br/>
        <w:t xml:space="preserve">1.37 × 10¹⁰ ÷ 675,675 = </w:t>
      </w:r>
      <w:r>
        <w:rPr>
          <w:rStyle w:val="Strong"/>
        </w:rPr>
        <w:t>20,250 N/m²</w:t>
      </w:r>
    </w:p>
    <w:p w14:paraId="0915D7A7" w14:textId="77777777" w:rsidR="00DA1CBF" w:rsidRDefault="00DA1CBF" w:rsidP="00DA1CBF">
      <w:pPr>
        <w:pStyle w:val="NormalWeb"/>
      </w:pPr>
      <w:r>
        <w:rPr>
          <w:rStyle w:val="Strong"/>
        </w:rPr>
        <w:t>Rear field strength:</w:t>
      </w:r>
      <w:r>
        <w:br/>
        <w:t xml:space="preserve">1.10 × 10¹⁰ ÷ 675,675 = </w:t>
      </w:r>
      <w:r>
        <w:rPr>
          <w:rStyle w:val="Strong"/>
        </w:rPr>
        <w:t>16,330 N/m²</w:t>
      </w:r>
    </w:p>
    <w:p w14:paraId="25FED78B" w14:textId="77777777" w:rsidR="00DA1CBF" w:rsidRDefault="00DA1CBF" w:rsidP="00DA1CBF">
      <w:pPr>
        <w:pStyle w:val="NormalWeb"/>
      </w:pPr>
      <w:proofErr w:type="gramStart"/>
      <w:r>
        <w:t>So</w:t>
      </w:r>
      <w:proofErr w:type="gramEnd"/>
      <w:r>
        <w:t xml:space="preserve"> the first simulation field values can be:</w:t>
      </w:r>
    </w:p>
    <w:p w14:paraId="3C9FB9FA" w14:textId="77777777" w:rsidR="00DA1CBF" w:rsidRDefault="00DA1CBF" w:rsidP="00DA1CBF">
      <w:pPr>
        <w:pStyle w:val="NormalWeb"/>
      </w:pPr>
      <w:proofErr w:type="spellStart"/>
      <w:r>
        <w:rPr>
          <w:rStyle w:val="Strong"/>
        </w:rPr>
        <w:t>Cfront</w:t>
      </w:r>
      <w:proofErr w:type="spellEnd"/>
      <w:r>
        <w:rPr>
          <w:rStyle w:val="Strong"/>
        </w:rPr>
        <w:t xml:space="preserve"> = 28,730 N/m²</w:t>
      </w:r>
      <w:r>
        <w:br/>
      </w:r>
      <w:proofErr w:type="spellStart"/>
      <w:r>
        <w:rPr>
          <w:rStyle w:val="Strong"/>
        </w:rPr>
        <w:t>Cmiddle</w:t>
      </w:r>
      <w:proofErr w:type="spellEnd"/>
      <w:r>
        <w:rPr>
          <w:rStyle w:val="Strong"/>
        </w:rPr>
        <w:t xml:space="preserve"> = 20,250 N/m²</w:t>
      </w:r>
      <w:r>
        <w:br/>
      </w:r>
      <w:r>
        <w:rPr>
          <w:rStyle w:val="Strong"/>
        </w:rPr>
        <w:t>Crear = 16,330 N/m²</w:t>
      </w:r>
    </w:p>
    <w:p w14:paraId="56AE746D" w14:textId="77777777" w:rsidR="00DA1CBF" w:rsidRDefault="00DA1CBF" w:rsidP="00DA1CBF">
      <w:pPr>
        <w:pStyle w:val="NormalWeb"/>
      </w:pPr>
      <w:r>
        <w:t>Then the zero equations become:</w:t>
      </w:r>
    </w:p>
    <w:p w14:paraId="7DB553CF" w14:textId="77777777" w:rsidR="00DA1CBF" w:rsidRDefault="00DA1CBF" w:rsidP="00DA1CBF">
      <w:pPr>
        <w:pStyle w:val="NormalWeb"/>
      </w:pPr>
      <w:proofErr w:type="spellStart"/>
      <w:r>
        <w:rPr>
          <w:rStyle w:val="Strong"/>
        </w:rPr>
        <w:t>Zfront</w:t>
      </w:r>
      <w:proofErr w:type="spellEnd"/>
      <w:r>
        <w:rPr>
          <w:rStyle w:val="Strong"/>
        </w:rPr>
        <w:t xml:space="preserve"> = </w:t>
      </w:r>
      <w:proofErr w:type="spellStart"/>
      <w:r>
        <w:rPr>
          <w:rStyle w:val="Strong"/>
        </w:rPr>
        <w:t>Hfront</w:t>
      </w:r>
      <w:proofErr w:type="spellEnd"/>
      <w:r>
        <w:rPr>
          <w:rStyle w:val="Strong"/>
        </w:rPr>
        <w:t xml:space="preserve"> − </w:t>
      </w:r>
      <w:proofErr w:type="spellStart"/>
      <w:r>
        <w:rPr>
          <w:rStyle w:val="Strong"/>
        </w:rPr>
        <w:t>Cfront</w:t>
      </w:r>
      <w:proofErr w:type="spellEnd"/>
      <w:r>
        <w:rPr>
          <w:rStyle w:val="Strong"/>
        </w:rPr>
        <w:t xml:space="preserve"> = 0</w:t>
      </w:r>
      <w:r>
        <w:br/>
      </w:r>
      <w:proofErr w:type="spellStart"/>
      <w:r>
        <w:rPr>
          <w:rStyle w:val="Strong"/>
        </w:rPr>
        <w:t>Zmiddle</w:t>
      </w:r>
      <w:proofErr w:type="spellEnd"/>
      <w:r>
        <w:rPr>
          <w:rStyle w:val="Strong"/>
        </w:rPr>
        <w:t xml:space="preserve"> = </w:t>
      </w:r>
      <w:proofErr w:type="spellStart"/>
      <w:r>
        <w:rPr>
          <w:rStyle w:val="Strong"/>
        </w:rPr>
        <w:t>Hmiddle</w:t>
      </w:r>
      <w:proofErr w:type="spellEnd"/>
      <w:r>
        <w:rPr>
          <w:rStyle w:val="Strong"/>
        </w:rPr>
        <w:t xml:space="preserve"> − </w:t>
      </w:r>
      <w:proofErr w:type="spellStart"/>
      <w:r>
        <w:rPr>
          <w:rStyle w:val="Strong"/>
        </w:rPr>
        <w:t>Cmiddle</w:t>
      </w:r>
      <w:proofErr w:type="spellEnd"/>
      <w:r>
        <w:rPr>
          <w:rStyle w:val="Strong"/>
        </w:rPr>
        <w:t xml:space="preserve"> = 0</w:t>
      </w:r>
      <w:r>
        <w:br/>
      </w:r>
      <w:proofErr w:type="spellStart"/>
      <w:r>
        <w:rPr>
          <w:rStyle w:val="Strong"/>
        </w:rPr>
        <w:t>Zrear</w:t>
      </w:r>
      <w:proofErr w:type="spellEnd"/>
      <w:r>
        <w:rPr>
          <w:rStyle w:val="Strong"/>
        </w:rPr>
        <w:t xml:space="preserve"> = </w:t>
      </w:r>
      <w:proofErr w:type="spellStart"/>
      <w:r>
        <w:rPr>
          <w:rStyle w:val="Strong"/>
        </w:rPr>
        <w:t>Hrear</w:t>
      </w:r>
      <w:proofErr w:type="spellEnd"/>
      <w:r>
        <w:rPr>
          <w:rStyle w:val="Strong"/>
        </w:rPr>
        <w:t xml:space="preserve"> − Crear = 0</w:t>
      </w:r>
    </w:p>
    <w:p w14:paraId="305D20B7" w14:textId="77777777" w:rsidR="00DA1CBF" w:rsidRDefault="00DA1CBF" w:rsidP="00DA1CBF">
      <w:pPr>
        <w:pStyle w:val="NormalWeb"/>
      </w:pPr>
      <w:r>
        <w:t>For simulation use:</w:t>
      </w:r>
    </w:p>
    <w:p w14:paraId="7FBCD156" w14:textId="77777777" w:rsidR="00DA1CBF" w:rsidRDefault="00DA1CBF" w:rsidP="00DA1CBF">
      <w:pPr>
        <w:pStyle w:val="NormalWeb"/>
      </w:pPr>
      <w:r>
        <w:rPr>
          <w:rStyle w:val="Strong"/>
        </w:rPr>
        <w:t>Field support ratio:</w:t>
      </w:r>
    </w:p>
    <w:p w14:paraId="09B7CDAD" w14:textId="77777777" w:rsidR="00DA1CBF" w:rsidRDefault="00DA1CBF" w:rsidP="00DA1CBF">
      <w:pPr>
        <w:pStyle w:val="NormalWeb"/>
      </w:pPr>
      <w:r>
        <w:t xml:space="preserve">Front = </w:t>
      </w:r>
      <w:r>
        <w:rPr>
          <w:rStyle w:val="Strong"/>
        </w:rPr>
        <w:t>1.00</w:t>
      </w:r>
      <w:r>
        <w:br/>
        <w:t xml:space="preserve">Middle = </w:t>
      </w:r>
      <w:r>
        <w:rPr>
          <w:rStyle w:val="Strong"/>
        </w:rPr>
        <w:t>0.705</w:t>
      </w:r>
      <w:r>
        <w:br/>
        <w:t xml:space="preserve">Rear = </w:t>
      </w:r>
      <w:r>
        <w:rPr>
          <w:rStyle w:val="Strong"/>
        </w:rPr>
        <w:t>0.568</w:t>
      </w:r>
    </w:p>
    <w:p w14:paraId="6B5A1C05" w14:textId="77777777" w:rsidR="00DA1CBF" w:rsidRDefault="00DA1CBF" w:rsidP="00DA1CBF">
      <w:pPr>
        <w:pStyle w:val="NormalWeb"/>
      </w:pPr>
      <w:proofErr w:type="gramStart"/>
      <w:r>
        <w:t>So</w:t>
      </w:r>
      <w:proofErr w:type="gramEnd"/>
      <w:r>
        <w:t xml:space="preserve"> your starting field-strength sliders can be:</w:t>
      </w:r>
    </w:p>
    <w:p w14:paraId="7AF1D22A" w14:textId="77777777" w:rsidR="00DA1CBF" w:rsidRDefault="00DA1CBF" w:rsidP="00DA1CBF">
      <w:pPr>
        <w:pStyle w:val="NormalWeb"/>
      </w:pPr>
      <w:r>
        <w:rPr>
          <w:rStyle w:val="Strong"/>
        </w:rPr>
        <w:lastRenderedPageBreak/>
        <w:t>Front Field = 1.000</w:t>
      </w:r>
      <w:r>
        <w:br/>
      </w:r>
      <w:r>
        <w:rPr>
          <w:rStyle w:val="Strong"/>
        </w:rPr>
        <w:t>Middle Field = 0.705</w:t>
      </w:r>
      <w:r>
        <w:br/>
      </w:r>
      <w:r>
        <w:rPr>
          <w:rStyle w:val="Strong"/>
        </w:rPr>
        <w:t>Rear Field = 0.568</w:t>
      </w:r>
    </w:p>
    <w:p w14:paraId="2719C00F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317755A" w14:textId="77777777" w:rsidR="00DA1CBF" w:rsidRPr="00DA1CBF" w:rsidRDefault="00DA1CBF" w:rsidP="00DA1C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A1CB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Conclusion</w:t>
      </w:r>
    </w:p>
    <w:p w14:paraId="45FDE2C6" w14:textId="77777777" w:rsidR="00DA1CBF" w:rsidRP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investigation evolved from a simple cubic and circular geometry into a complete Mass-Line Corridor Stability Framework. The final architecture uses a critical-line center located at x = 1/2, a balance circle, an X-shaped bridge geometry, and three radial zero-support rays representing front, middle, and rear stability constraints.</w:t>
      </w:r>
    </w:p>
    <w:p w14:paraId="37F1A10B" w14:textId="77777777" w:rsidR="00DA1CBF" w:rsidRDefault="00DA1CBF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1CBF">
        <w:rPr>
          <w:rFonts w:ascii="Times New Roman" w:eastAsia="Times New Roman" w:hAnsi="Times New Roman" w:cs="Times New Roman"/>
          <w:kern w:val="0"/>
          <w14:ligatures w14:val="none"/>
        </w:rPr>
        <w:t>The framework concludes that the geometric structure itself is now fully specified. Future work focuses on determining the field-support generation model required to produce the support strengths necessary for maintaining continuous equilibrium along all three support rays simultaneously.</w:t>
      </w:r>
    </w:p>
    <w:p w14:paraId="2EB5C181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837260E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9EE0C67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BD54BE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B0CBFA9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6F53E82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6CBC1C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43D301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8168C8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0A9AFE0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0523E2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953B45F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2450939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D68AFD1" w14:textId="77777777" w:rsidR="003456A4" w:rsidRDefault="003456A4" w:rsidP="00DA1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79679D7" w14:textId="65CBAB7E" w:rsidR="003B2438" w:rsidRDefault="003456A4" w:rsidP="003456A4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71936C99" wp14:editId="370C1699">
            <wp:extent cx="5486400" cy="8229600"/>
            <wp:effectExtent l="0" t="0" r="0" b="0"/>
            <wp:docPr id="841554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54064" name="Picture 8415540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B3E39"/>
    <w:multiLevelType w:val="multilevel"/>
    <w:tmpl w:val="9462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9390D"/>
    <w:multiLevelType w:val="multilevel"/>
    <w:tmpl w:val="D982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500BF"/>
    <w:multiLevelType w:val="multilevel"/>
    <w:tmpl w:val="B30C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1B727F"/>
    <w:multiLevelType w:val="multilevel"/>
    <w:tmpl w:val="8BBA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6E2772"/>
    <w:multiLevelType w:val="multilevel"/>
    <w:tmpl w:val="D15E8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B01711"/>
    <w:multiLevelType w:val="multilevel"/>
    <w:tmpl w:val="13C2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252527"/>
    <w:multiLevelType w:val="multilevel"/>
    <w:tmpl w:val="047A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0E103D"/>
    <w:multiLevelType w:val="multilevel"/>
    <w:tmpl w:val="616C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E963B1"/>
    <w:multiLevelType w:val="multilevel"/>
    <w:tmpl w:val="A77A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847D5D"/>
    <w:multiLevelType w:val="multilevel"/>
    <w:tmpl w:val="51DC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073648">
    <w:abstractNumId w:val="6"/>
  </w:num>
  <w:num w:numId="2" w16cid:durableId="1699625235">
    <w:abstractNumId w:val="2"/>
  </w:num>
  <w:num w:numId="3" w16cid:durableId="1312756301">
    <w:abstractNumId w:val="7"/>
  </w:num>
  <w:num w:numId="4" w16cid:durableId="1659531186">
    <w:abstractNumId w:val="3"/>
  </w:num>
  <w:num w:numId="5" w16cid:durableId="889389392">
    <w:abstractNumId w:val="5"/>
  </w:num>
  <w:num w:numId="6" w16cid:durableId="1270699960">
    <w:abstractNumId w:val="0"/>
  </w:num>
  <w:num w:numId="7" w16cid:durableId="232811574">
    <w:abstractNumId w:val="9"/>
  </w:num>
  <w:num w:numId="8" w16cid:durableId="62408871">
    <w:abstractNumId w:val="1"/>
  </w:num>
  <w:num w:numId="9" w16cid:durableId="1720786460">
    <w:abstractNumId w:val="8"/>
  </w:num>
  <w:num w:numId="10" w16cid:durableId="368382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BF"/>
    <w:rsid w:val="003456A4"/>
    <w:rsid w:val="003B2438"/>
    <w:rsid w:val="00916580"/>
    <w:rsid w:val="00A52C2F"/>
    <w:rsid w:val="00DA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A1614"/>
  <w15:chartTrackingRefBased/>
  <w15:docId w15:val="{AC12DCF0-65FC-46AC-BBA2-9545A7DB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C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1C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1C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C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C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C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C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C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C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C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1C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1C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C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C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C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1C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C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C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1C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C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1C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1C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1C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C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1C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1C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1C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C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1CB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A1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A1C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Gabino Casanova</dc:creator>
  <cp:keywords/>
  <dc:description/>
  <cp:lastModifiedBy>Gabino Casanova</cp:lastModifiedBy>
  <cp:revision>1</cp:revision>
  <dcterms:created xsi:type="dcterms:W3CDTF">2026-05-30T05:57:00Z</dcterms:created>
  <dcterms:modified xsi:type="dcterms:W3CDTF">2026-05-30T06:12:00Z</dcterms:modified>
</cp:coreProperties>
</file>